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19" w:rsidRPr="00B44297" w:rsidRDefault="0004518B" w:rsidP="005B19CA">
      <w:pPr>
        <w:spacing w:line="276" w:lineRule="auto"/>
        <w:rPr>
          <w:sz w:val="52"/>
          <w:lang w:eastAsia="zh-CN"/>
        </w:rPr>
      </w:pPr>
      <w:r w:rsidRPr="00B44297">
        <w:rPr>
          <w:noProof/>
          <w:lang w:eastAsia="zh-CN"/>
        </w:rPr>
        <w:drawing>
          <wp:anchor distT="0" distB="0" distL="114300" distR="114300" simplePos="0" relativeHeight="251662336" behindDoc="1" locked="0" layoutInCell="0" allowOverlap="1">
            <wp:simplePos x="0" y="0"/>
            <wp:positionH relativeFrom="page">
              <wp:posOffset>5150656</wp:posOffset>
            </wp:positionH>
            <wp:positionV relativeFrom="page">
              <wp:posOffset>775069</wp:posOffset>
            </wp:positionV>
            <wp:extent cx="1583690" cy="720090"/>
            <wp:effectExtent l="0" t="0" r="0" b="381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1583690" cy="720090"/>
                    </a:xfrm>
                    <a:prstGeom prst="rect">
                      <a:avLst/>
                    </a:prstGeom>
                    <a:noFill/>
                    <a:ln w="9525">
                      <a:noFill/>
                    </a:ln>
                  </pic:spPr>
                </pic:pic>
              </a:graphicData>
            </a:graphic>
          </wp:anchor>
        </w:drawing>
      </w:r>
      <w:bookmarkStart w:id="0" w:name="page1"/>
      <w:bookmarkEnd w:id="0"/>
      <w:r w:rsidRPr="00B44297">
        <w:rPr>
          <w:sz w:val="52"/>
          <w:lang w:eastAsia="zh-CN"/>
        </w:rPr>
        <w:t xml:space="preserve"> </w:t>
      </w:r>
    </w:p>
    <w:p w:rsidR="00DD5419" w:rsidRPr="00B44297" w:rsidRDefault="00DD5419" w:rsidP="005B19CA">
      <w:pPr>
        <w:spacing w:line="276" w:lineRule="auto"/>
        <w:rPr>
          <w:rFonts w:eastAsiaTheme="minorEastAsia"/>
          <w:lang w:eastAsia="zh-CN"/>
        </w:rPr>
      </w:pPr>
    </w:p>
    <w:p w:rsidR="00AA02A0" w:rsidRDefault="002950D5" w:rsidP="00CF7772">
      <w:pPr>
        <w:spacing w:line="276" w:lineRule="auto"/>
        <w:jc w:val="center"/>
        <w:rPr>
          <w:sz w:val="28"/>
          <w:szCs w:val="20"/>
          <w:lang w:eastAsia="zh-CN"/>
        </w:rPr>
      </w:pPr>
      <w:r>
        <w:rPr>
          <w:noProof/>
          <w:sz w:val="84"/>
          <w:szCs w:val="84"/>
          <w:lang w:eastAsia="zh-CN"/>
        </w:rPr>
        <mc:AlternateContent>
          <mc:Choice Requires="wps">
            <w:drawing>
              <wp:anchor distT="0" distB="0" distL="114300" distR="114300" simplePos="0" relativeHeight="251664384" behindDoc="0" locked="1" layoutInCell="1" allowOverlap="1" wp14:anchorId="2BD9C67D">
                <wp:simplePos x="0" y="0"/>
                <wp:positionH relativeFrom="margin">
                  <wp:posOffset>-48260</wp:posOffset>
                </wp:positionH>
                <wp:positionV relativeFrom="margin">
                  <wp:posOffset>753745</wp:posOffset>
                </wp:positionV>
                <wp:extent cx="6120130" cy="391160"/>
                <wp:effectExtent l="0" t="1270" r="0" b="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3D4" w:rsidRDefault="00B173D4" w:rsidP="00B173D4">
                            <w:pPr>
                              <w:pStyle w:val="af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C67D" id="_x0000_t202" coordsize="21600,21600" o:spt="202" path="m,l,21600r21600,l21600,xe">
                <v:stroke joinstyle="miter"/>
                <v:path gradientshapeok="t" o:connecttype="rect"/>
              </v:shapetype>
              <v:shape id="fmFrame2" o:spid="_x0000_s1026" type="#_x0000_t202" style="position:absolute;left:0;text-align:left;margin-left:-3.8pt;margin-top:59.35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" stroked="f">
                <v:textbox inset="0,0,0,0">
                  <w:txbxContent>
                    <w:p w:rsidR="00B173D4" w:rsidRDefault="00B173D4" w:rsidP="00B173D4">
                      <w:pPr>
                        <w:pStyle w:val="aff1"/>
                      </w:pPr>
                      <w:r>
                        <w:rPr>
                          <w:rFonts w:hint="eastAsia"/>
                        </w:rPr>
                        <w:t>中华人民共和国国家标准</w:t>
                      </w:r>
                    </w:p>
                  </w:txbxContent>
                </v:textbox>
                <w10:wrap anchorx="margin" anchory="margin"/>
                <w10:anchorlock/>
              </v:shape>
            </w:pict>
          </mc:Fallback>
        </mc:AlternateContent>
      </w:r>
    </w:p>
    <w:p w:rsidR="00AA02A0" w:rsidRDefault="00AA02A0" w:rsidP="00CF7772">
      <w:pPr>
        <w:spacing w:line="276" w:lineRule="auto"/>
        <w:jc w:val="center"/>
        <w:rPr>
          <w:sz w:val="28"/>
          <w:szCs w:val="20"/>
          <w:lang w:eastAsia="zh-CN"/>
        </w:rPr>
      </w:pPr>
    </w:p>
    <w:p w:rsidR="00AA02A0" w:rsidRDefault="00AA02A0" w:rsidP="00CF7772">
      <w:pPr>
        <w:spacing w:line="276" w:lineRule="auto"/>
        <w:jc w:val="center"/>
        <w:rPr>
          <w:sz w:val="28"/>
          <w:szCs w:val="20"/>
          <w:lang w:eastAsia="zh-CN"/>
        </w:rPr>
      </w:pPr>
    </w:p>
    <w:p w:rsidR="001060FB" w:rsidRDefault="00725CB9">
      <w:pPr>
        <w:spacing w:line="276" w:lineRule="auto"/>
        <w:jc w:val="right"/>
        <w:rPr>
          <w:rFonts w:eastAsia="黑体"/>
          <w:sz w:val="36"/>
          <w:szCs w:val="36"/>
          <w:lang w:eastAsia="zh-CN"/>
        </w:rPr>
      </w:pPr>
      <w:r w:rsidRPr="00CF7772">
        <w:rPr>
          <w:sz w:val="28"/>
          <w:szCs w:val="20"/>
          <w:lang w:eastAsia="zh-CN"/>
        </w:rPr>
        <w:t>GB XXXXX—201X</w:t>
      </w:r>
    </w:p>
    <w:p w:rsidR="00DD5419" w:rsidRPr="00B44297" w:rsidRDefault="002950D5" w:rsidP="005B19CA">
      <w:pPr>
        <w:spacing w:line="276" w:lineRule="auto"/>
        <w:rPr>
          <w:rFonts w:eastAsia="Times New Roman"/>
          <w:lang w:eastAsia="zh-CN"/>
        </w:rPr>
      </w:pPr>
      <w:r>
        <w:rPr>
          <w:rFonts w:eastAsia="黑体"/>
          <w:noProof/>
          <w:sz w:val="28"/>
          <w:lang w:eastAsia="zh-CN"/>
        </w:rPr>
        <mc:AlternateContent>
          <mc:Choice Requires="wps">
            <w:drawing>
              <wp:anchor distT="4294967295" distB="4294967295" distL="114300" distR="114300" simplePos="0" relativeHeight="251659264" behindDoc="1" locked="0" layoutInCell="0" allowOverlap="1" wp14:anchorId="75653D26">
                <wp:simplePos x="0" y="0"/>
                <wp:positionH relativeFrom="column">
                  <wp:posOffset>-635</wp:posOffset>
                </wp:positionH>
                <wp:positionV relativeFrom="paragraph">
                  <wp:posOffset>128269</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E61EF62" id="直线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0.1pt" to="481.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" o:allowincell="f" strokecolor="#080000" strokeweight="1pt">
                <o:lock v:ext="edit" shapetype="f"/>
              </v:line>
            </w:pict>
          </mc:Fallback>
        </mc:AlternateContent>
      </w: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Default="00DD5419"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Pr="00CF7772" w:rsidRDefault="00B173D4" w:rsidP="005B19CA">
      <w:pPr>
        <w:spacing w:line="276" w:lineRule="auto"/>
        <w:rPr>
          <w:rFonts w:eastAsiaTheme="minorEastAsia"/>
          <w:lang w:eastAsia="zh-CN"/>
        </w:rPr>
      </w:pPr>
    </w:p>
    <w:p w:rsidR="00DD5419" w:rsidRPr="00B44297" w:rsidRDefault="00DD5419" w:rsidP="005B19CA">
      <w:pPr>
        <w:spacing w:line="276" w:lineRule="auto"/>
        <w:rPr>
          <w:rFonts w:eastAsia="Times New Roman"/>
          <w:lang w:eastAsia="zh-CN"/>
        </w:rPr>
      </w:pPr>
    </w:p>
    <w:p w:rsidR="00AA02A0" w:rsidRPr="00CF7772" w:rsidRDefault="00725CB9" w:rsidP="00CF7772">
      <w:pPr>
        <w:pStyle w:val="aff2"/>
        <w:framePr w:w="0" w:hRule="auto" w:wrap="auto" w:hAnchor="text" w:xAlign="left" w:yAlign="inline" w:anchorLock="0"/>
        <w:spacing w:line="360" w:lineRule="auto"/>
        <w:rPr>
          <w:szCs w:val="52"/>
        </w:rPr>
      </w:pPr>
      <w:r w:rsidRPr="00CF7772">
        <w:rPr>
          <w:rFonts w:hint="eastAsia"/>
          <w:szCs w:val="52"/>
        </w:rPr>
        <w:t>食品安全国家标准</w:t>
      </w:r>
    </w:p>
    <w:p w:rsidR="00AA02A0" w:rsidRDefault="00725CB9" w:rsidP="00CF7772">
      <w:pPr>
        <w:pStyle w:val="aff2"/>
        <w:framePr w:w="0" w:hRule="auto" w:wrap="auto" w:hAnchor="text" w:xAlign="left" w:yAlign="inline" w:anchorLock="0"/>
        <w:spacing w:line="360" w:lineRule="auto"/>
      </w:pPr>
      <w:r w:rsidRPr="00CF7772">
        <w:rPr>
          <w:rFonts w:hint="eastAsia"/>
          <w:szCs w:val="52"/>
        </w:rPr>
        <w:t>炎性肠病全营养配方食品</w:t>
      </w:r>
    </w:p>
    <w:p w:rsidR="00AA02A0" w:rsidRPr="00CF7772" w:rsidRDefault="00725CB9" w:rsidP="00CF7772">
      <w:pPr>
        <w:pStyle w:val="aff2"/>
        <w:framePr w:w="0" w:hRule="auto" w:wrap="auto" w:hAnchor="text" w:xAlign="left" w:yAlign="inline" w:anchorLock="0"/>
        <w:spacing w:line="360" w:lineRule="auto"/>
        <w:rPr>
          <w:rFonts w:hAnsi="黑体"/>
          <w:sz w:val="32"/>
          <w:szCs w:val="32"/>
        </w:rPr>
      </w:pPr>
      <w:r w:rsidRPr="00CF7772">
        <w:rPr>
          <w:rFonts w:hAnsi="黑体" w:hint="eastAsia"/>
          <w:sz w:val="32"/>
          <w:szCs w:val="32"/>
        </w:rPr>
        <w:t>（征求意见稿）</w:t>
      </w: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heme="minorEastAsia"/>
          <w:lang w:eastAsia="zh-CN"/>
        </w:rPr>
      </w:pPr>
    </w:p>
    <w:p w:rsidR="00A33CB1" w:rsidRPr="00B44297" w:rsidRDefault="00A33CB1" w:rsidP="005B19CA">
      <w:pPr>
        <w:spacing w:line="276" w:lineRule="auto"/>
        <w:rPr>
          <w:rFonts w:eastAsiaTheme="minorEastAsia"/>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04518B" w:rsidP="005B19CA">
      <w:pPr>
        <w:tabs>
          <w:tab w:val="left" w:pos="7600"/>
        </w:tabs>
        <w:spacing w:line="276" w:lineRule="auto"/>
        <w:ind w:left="80"/>
        <w:rPr>
          <w:sz w:val="27"/>
          <w:lang w:eastAsia="zh-CN"/>
        </w:rPr>
      </w:pPr>
      <w:r w:rsidRPr="00B44297">
        <w:rPr>
          <w:rFonts w:eastAsia="黑体"/>
          <w:sz w:val="28"/>
          <w:lang w:eastAsia="zh-CN"/>
        </w:rPr>
        <w:t xml:space="preserve">201X-XX-XX </w:t>
      </w:r>
      <w:r w:rsidRPr="00B44297">
        <w:rPr>
          <w:sz w:val="28"/>
          <w:lang w:eastAsia="zh-CN"/>
        </w:rPr>
        <w:t>发布</w:t>
      </w:r>
      <w:r w:rsidRPr="00B44297">
        <w:rPr>
          <w:sz w:val="28"/>
          <w:lang w:eastAsia="zh-CN"/>
        </w:rPr>
        <w:t xml:space="preserve">    </w:t>
      </w:r>
      <w:r w:rsidR="00A33CB1" w:rsidRPr="00B44297">
        <w:rPr>
          <w:sz w:val="28"/>
          <w:lang w:eastAsia="zh-CN"/>
        </w:rPr>
        <w:t xml:space="preserve">                               </w:t>
      </w:r>
      <w:r w:rsidRPr="00B44297">
        <w:rPr>
          <w:rFonts w:eastAsia="黑体"/>
          <w:sz w:val="27"/>
          <w:lang w:eastAsia="zh-CN"/>
        </w:rPr>
        <w:t xml:space="preserve">201X-XX-XX </w:t>
      </w:r>
      <w:r w:rsidRPr="00B44297">
        <w:rPr>
          <w:sz w:val="27"/>
          <w:lang w:eastAsia="zh-CN"/>
        </w:rPr>
        <w:t>实施</w:t>
      </w:r>
    </w:p>
    <w:p w:rsidR="00DD5419" w:rsidRPr="00B44297" w:rsidRDefault="005A528B" w:rsidP="005B19CA">
      <w:pPr>
        <w:tabs>
          <w:tab w:val="left" w:pos="7600"/>
        </w:tabs>
        <w:spacing w:line="276" w:lineRule="auto"/>
        <w:ind w:left="80"/>
        <w:rPr>
          <w:sz w:val="27"/>
          <w:lang w:eastAsia="zh-CN"/>
        </w:rPr>
        <w:sectPr w:rsidR="00DD5419" w:rsidRPr="00B44297">
          <w:footerReference w:type="default" r:id="rId10"/>
          <w:pgSz w:w="11900" w:h="16838"/>
          <w:pgMar w:top="1440" w:right="820" w:bottom="1440" w:left="1420" w:header="0" w:footer="0" w:gutter="0"/>
          <w:cols w:space="720" w:equalWidth="0">
            <w:col w:w="9660"/>
          </w:cols>
          <w:docGrid w:linePitch="360"/>
        </w:sectPr>
      </w:pPr>
      <w:r w:rsidRPr="00CF7772">
        <w:rPr>
          <w:noProof/>
          <w:sz w:val="27"/>
          <w:lang w:eastAsia="zh-CN"/>
        </w:rPr>
        <w:drawing>
          <wp:anchor distT="0" distB="0" distL="114300" distR="114300" simplePos="0" relativeHeight="251666432" behindDoc="0" locked="0" layoutInCell="1" allowOverlap="1">
            <wp:simplePos x="0" y="0"/>
            <wp:positionH relativeFrom="column">
              <wp:posOffset>996950</wp:posOffset>
            </wp:positionH>
            <wp:positionV relativeFrom="paragraph">
              <wp:posOffset>215053</wp:posOffset>
            </wp:positionV>
            <wp:extent cx="4671484" cy="499534"/>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71484" cy="499534"/>
                    </a:xfrm>
                    <a:prstGeom prst="rect">
                      <a:avLst/>
                    </a:prstGeom>
                    <a:noFill/>
                    <a:ln w="9525">
                      <a:noFill/>
                      <a:miter lim="800000"/>
                      <a:headEnd/>
                      <a:tailEnd/>
                    </a:ln>
                  </pic:spPr>
                </pic:pic>
              </a:graphicData>
            </a:graphic>
          </wp:anchor>
        </w:drawing>
      </w:r>
      <w:r w:rsidR="002950D5">
        <w:rPr>
          <w:noProof/>
          <w:sz w:val="27"/>
          <w:lang w:eastAsia="zh-CN"/>
        </w:rPr>
        <mc:AlternateContent>
          <mc:Choice Requires="wps">
            <w:drawing>
              <wp:anchor distT="4294967295" distB="4294967295" distL="114300" distR="114300" simplePos="0" relativeHeight="251661312" behindDoc="1" locked="0" layoutInCell="0" allowOverlap="1" wp14:anchorId="116D8862">
                <wp:simplePos x="0" y="0"/>
                <wp:positionH relativeFrom="column">
                  <wp:posOffset>3810</wp:posOffset>
                </wp:positionH>
                <wp:positionV relativeFrom="paragraph">
                  <wp:posOffset>39369</wp:posOffset>
                </wp:positionV>
                <wp:extent cx="6121400" cy="0"/>
                <wp:effectExtent l="0" t="0" r="317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E09947" id="直线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1pt" to="48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" o:allowincell="f" strokecolor="#080000" strokeweight="1pt">
                <o:lock v:ext="edit" shapetype="f"/>
              </v:line>
            </w:pict>
          </mc:Fallback>
        </mc:AlternateContent>
      </w:r>
    </w:p>
    <w:p w:rsidR="00DD5419" w:rsidRPr="00B44297" w:rsidRDefault="00F40D97" w:rsidP="00F40D97">
      <w:pPr>
        <w:widowControl w:val="0"/>
        <w:adjustRightInd w:val="0"/>
        <w:spacing w:line="276" w:lineRule="auto"/>
        <w:jc w:val="right"/>
        <w:textAlignment w:val="baseline"/>
        <w:rPr>
          <w:rFonts w:eastAsia="黑体"/>
          <w:kern w:val="2"/>
          <w:lang w:eastAsia="zh-CN"/>
        </w:rPr>
      </w:pPr>
      <w:r w:rsidRPr="00B44297">
        <w:rPr>
          <w:rFonts w:eastAsia="Times New Roman"/>
          <w:b/>
          <w:lang w:eastAsia="zh-CN"/>
        </w:rPr>
        <w:lastRenderedPageBreak/>
        <w:t xml:space="preserve">GB </w:t>
      </w:r>
      <w:r w:rsidRPr="00B44297">
        <w:rPr>
          <w:b/>
          <w:lang w:eastAsia="zh-CN"/>
        </w:rPr>
        <w:t>XXXXX</w:t>
      </w:r>
      <w:r w:rsidRPr="00B44297">
        <w:rPr>
          <w:rFonts w:eastAsia="Arial"/>
          <w:lang w:eastAsia="zh-CN"/>
        </w:rPr>
        <w:t>—</w:t>
      </w:r>
      <w:r w:rsidRPr="00B44297">
        <w:rPr>
          <w:rFonts w:eastAsia="黑体"/>
          <w:lang w:eastAsia="zh-CN"/>
        </w:rPr>
        <w:t>201X</w:t>
      </w:r>
    </w:p>
    <w:p w:rsidR="00200A4A" w:rsidRPr="00CF7772" w:rsidRDefault="0004518B" w:rsidP="00CF7772">
      <w:pPr>
        <w:widowControl w:val="0"/>
        <w:adjustRightInd w:val="0"/>
        <w:spacing w:before="851"/>
        <w:jc w:val="center"/>
        <w:textAlignment w:val="baseline"/>
        <w:rPr>
          <w:rFonts w:eastAsia="黑体"/>
          <w:kern w:val="2"/>
          <w:sz w:val="32"/>
          <w:szCs w:val="32"/>
          <w:lang w:eastAsia="zh-CN"/>
        </w:rPr>
      </w:pPr>
      <w:r w:rsidRPr="00CF7772">
        <w:rPr>
          <w:rFonts w:eastAsia="黑体"/>
          <w:kern w:val="2"/>
          <w:sz w:val="32"/>
          <w:szCs w:val="32"/>
          <w:lang w:eastAsia="zh-CN"/>
        </w:rPr>
        <w:t>食品安全国家标准</w:t>
      </w:r>
      <w:bookmarkStart w:id="1" w:name="OLE_LINK18"/>
      <w:bookmarkStart w:id="2" w:name="OLE_LINK19"/>
    </w:p>
    <w:p w:rsidR="00DD5419" w:rsidRPr="00CF7772" w:rsidRDefault="0004518B" w:rsidP="00CF7772">
      <w:pPr>
        <w:widowControl w:val="0"/>
        <w:adjustRightInd w:val="0"/>
        <w:jc w:val="center"/>
        <w:textAlignment w:val="baseline"/>
        <w:rPr>
          <w:rFonts w:eastAsia="黑体"/>
          <w:kern w:val="2"/>
          <w:sz w:val="32"/>
          <w:szCs w:val="32"/>
          <w:lang w:eastAsia="zh-CN"/>
        </w:rPr>
      </w:pPr>
      <w:r w:rsidRPr="00CF7772">
        <w:rPr>
          <w:rFonts w:eastAsia="黑体"/>
          <w:kern w:val="2"/>
          <w:sz w:val="32"/>
          <w:szCs w:val="32"/>
          <w:lang w:eastAsia="zh-CN"/>
        </w:rPr>
        <w:t>炎性肠病</w:t>
      </w:r>
      <w:bookmarkEnd w:id="1"/>
      <w:bookmarkEnd w:id="2"/>
      <w:r w:rsidRPr="00CF7772">
        <w:rPr>
          <w:rFonts w:eastAsia="黑体"/>
          <w:kern w:val="2"/>
          <w:sz w:val="32"/>
          <w:szCs w:val="32"/>
          <w:lang w:eastAsia="zh-CN"/>
        </w:rPr>
        <w:t>全营养配方食品</w:t>
      </w:r>
    </w:p>
    <w:p w:rsidR="00DD5419" w:rsidRPr="00053D92" w:rsidRDefault="00725CB9" w:rsidP="00053D92">
      <w:pPr>
        <w:spacing w:beforeLines="50" w:before="163" w:afterLines="50" w:after="163" w:line="360" w:lineRule="auto"/>
        <w:jc w:val="both"/>
        <w:rPr>
          <w:rFonts w:ascii="黑体" w:eastAsia="黑体" w:hAnsi="黑体"/>
          <w:sz w:val="21"/>
          <w:szCs w:val="21"/>
          <w:lang w:eastAsia="zh-CN"/>
        </w:rPr>
      </w:pPr>
      <w:r w:rsidRPr="00053D92">
        <w:rPr>
          <w:rFonts w:ascii="黑体" w:eastAsia="黑体" w:hAnsi="黑体"/>
          <w:sz w:val="21"/>
          <w:szCs w:val="21"/>
          <w:lang w:eastAsia="zh-CN"/>
        </w:rPr>
        <w:t>1</w:t>
      </w:r>
      <w:bookmarkStart w:id="3" w:name="OLE_LINK3"/>
      <w:r w:rsidR="00053D92" w:rsidRPr="00053D92">
        <w:rPr>
          <w:rFonts w:ascii="黑体" w:eastAsia="黑体" w:hAnsi="黑体"/>
          <w:sz w:val="21"/>
          <w:szCs w:val="21"/>
          <w:lang w:eastAsia="zh-CN"/>
        </w:rPr>
        <w:t xml:space="preserve"> </w:t>
      </w:r>
      <w:r w:rsidRPr="00053D92">
        <w:rPr>
          <w:rFonts w:ascii="黑体" w:eastAsia="黑体" w:hAnsi="黑体" w:hint="eastAsia"/>
          <w:sz w:val="21"/>
          <w:szCs w:val="21"/>
          <w:lang w:eastAsia="zh-CN"/>
        </w:rPr>
        <w:t>范围</w:t>
      </w:r>
    </w:p>
    <w:bookmarkEnd w:id="3"/>
    <w:p w:rsidR="00D0331E" w:rsidRPr="002950D5" w:rsidRDefault="0004518B" w:rsidP="002950D5">
      <w:pPr>
        <w:spacing w:line="320" w:lineRule="exact"/>
        <w:ind w:firstLineChars="200" w:firstLine="420"/>
        <w:jc w:val="both"/>
        <w:rPr>
          <w:rFonts w:eastAsiaTheme="minorEastAsia"/>
          <w:kern w:val="2"/>
          <w:sz w:val="21"/>
          <w:szCs w:val="21"/>
          <w:lang w:eastAsia="zh-CN"/>
        </w:rPr>
      </w:pPr>
      <w:r w:rsidRPr="002950D5">
        <w:rPr>
          <w:rFonts w:eastAsiaTheme="minorEastAsia"/>
          <w:kern w:val="2"/>
          <w:sz w:val="21"/>
          <w:szCs w:val="21"/>
          <w:lang w:eastAsia="zh-CN"/>
        </w:rPr>
        <w:t>本标准适用于</w:t>
      </w:r>
      <w:bookmarkStart w:id="4" w:name="OLE_LINK4"/>
      <w:r w:rsidRPr="002950D5">
        <w:rPr>
          <w:rFonts w:eastAsiaTheme="minorEastAsia"/>
          <w:kern w:val="2"/>
          <w:sz w:val="21"/>
          <w:szCs w:val="21"/>
          <w:lang w:eastAsia="zh-CN"/>
        </w:rPr>
        <w:t>10</w:t>
      </w:r>
      <w:r w:rsidRPr="002950D5">
        <w:rPr>
          <w:rFonts w:eastAsiaTheme="minorEastAsia"/>
          <w:kern w:val="2"/>
          <w:sz w:val="21"/>
          <w:szCs w:val="21"/>
          <w:lang w:eastAsia="zh-CN"/>
        </w:rPr>
        <w:t>岁以上炎性肠病人群的特殊医学用途配方食品</w:t>
      </w:r>
      <w:bookmarkEnd w:id="4"/>
      <w:r w:rsidRPr="002950D5">
        <w:rPr>
          <w:rFonts w:eastAsiaTheme="minorEastAsia"/>
          <w:kern w:val="2"/>
          <w:sz w:val="21"/>
          <w:szCs w:val="21"/>
          <w:lang w:eastAsia="zh-CN"/>
        </w:rPr>
        <w:t>。</w:t>
      </w:r>
    </w:p>
    <w:p w:rsidR="00DD541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 xml:space="preserve">2 </w:t>
      </w:r>
      <w:r w:rsidRPr="00053D92">
        <w:rPr>
          <w:rFonts w:ascii="黑体" w:eastAsia="黑体" w:hAnsi="黑体" w:hint="eastAsia"/>
          <w:sz w:val="21"/>
          <w:szCs w:val="21"/>
          <w:lang w:eastAsia="zh-CN"/>
        </w:rPr>
        <w:t>术语和定义</w:t>
      </w:r>
    </w:p>
    <w:p w:rsidR="00DD5419" w:rsidRPr="00053D92" w:rsidRDefault="00725CB9" w:rsidP="00053D92">
      <w:pPr>
        <w:spacing w:line="360" w:lineRule="auto"/>
        <w:jc w:val="both"/>
        <w:rPr>
          <w:rFonts w:ascii="黑体" w:eastAsia="黑体" w:hAnsi="黑体"/>
          <w:sz w:val="21"/>
          <w:szCs w:val="21"/>
          <w:lang w:eastAsia="zh-CN"/>
        </w:rPr>
      </w:pPr>
      <w:r w:rsidRPr="00053D92">
        <w:rPr>
          <w:rFonts w:ascii="黑体" w:eastAsia="黑体" w:hAnsi="黑体"/>
          <w:sz w:val="21"/>
          <w:szCs w:val="21"/>
          <w:lang w:eastAsia="zh-CN"/>
        </w:rPr>
        <w:t>2</w:t>
      </w:r>
      <w:r w:rsidRPr="00053D92">
        <w:rPr>
          <w:rFonts w:ascii="黑体" w:eastAsia="黑体" w:hAnsi="黑体" w:hint="eastAsia"/>
          <w:sz w:val="21"/>
          <w:szCs w:val="21"/>
          <w:lang w:eastAsia="zh-CN"/>
        </w:rPr>
        <w:t>.1炎性肠病</w:t>
      </w:r>
    </w:p>
    <w:p w:rsidR="001060FB" w:rsidRPr="00053D92" w:rsidRDefault="000A1EFA"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w:t>
      </w:r>
      <w:r w:rsidR="0004518B" w:rsidRPr="00053D92">
        <w:rPr>
          <w:rFonts w:eastAsiaTheme="minorEastAsia"/>
          <w:kern w:val="2"/>
          <w:sz w:val="21"/>
          <w:szCs w:val="21"/>
          <w:lang w:eastAsia="zh-CN"/>
        </w:rPr>
        <w:t>是病因尚不十分清楚的慢性非特异性肠道炎</w:t>
      </w:r>
      <w:r w:rsidR="00200A4A" w:rsidRPr="00053D92">
        <w:rPr>
          <w:rFonts w:eastAsiaTheme="minorEastAsia"/>
          <w:kern w:val="2"/>
          <w:sz w:val="21"/>
          <w:szCs w:val="21"/>
          <w:lang w:eastAsia="zh-CN"/>
        </w:rPr>
        <w:t>性</w:t>
      </w:r>
      <w:r w:rsidR="0004518B" w:rsidRPr="00053D92">
        <w:rPr>
          <w:rFonts w:eastAsiaTheme="minorEastAsia"/>
          <w:kern w:val="2"/>
          <w:sz w:val="21"/>
          <w:szCs w:val="21"/>
          <w:lang w:eastAsia="zh-CN"/>
        </w:rPr>
        <w:t>疾病，炎性肠病</w:t>
      </w:r>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Inflammatory bowel disease</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IBD</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主要包含溃疡性结肠炎</w:t>
      </w:r>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Ulcerative colitis</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UC</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和</w:t>
      </w:r>
      <w:bookmarkStart w:id="5" w:name="OLE_LINK1"/>
      <w:r w:rsidR="0004518B" w:rsidRPr="00053D92">
        <w:rPr>
          <w:rFonts w:eastAsiaTheme="minorEastAsia"/>
          <w:kern w:val="2"/>
          <w:sz w:val="21"/>
          <w:szCs w:val="21"/>
          <w:lang w:eastAsia="zh-CN"/>
        </w:rPr>
        <w:t>克罗恩病</w:t>
      </w:r>
      <w:bookmarkEnd w:id="5"/>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Crohn</w:t>
      </w:r>
      <w:proofErr w:type="gramStart"/>
      <w:r w:rsidR="004C4AB2" w:rsidRPr="00053D92">
        <w:rPr>
          <w:rFonts w:eastAsiaTheme="minorEastAsia"/>
          <w:kern w:val="2"/>
          <w:sz w:val="21"/>
          <w:szCs w:val="21"/>
          <w:lang w:eastAsia="zh-CN"/>
        </w:rPr>
        <w:t>’</w:t>
      </w:r>
      <w:proofErr w:type="gramEnd"/>
      <w:r w:rsidR="004C4AB2" w:rsidRPr="00053D92">
        <w:rPr>
          <w:rFonts w:eastAsiaTheme="minorEastAsia"/>
          <w:kern w:val="2"/>
          <w:sz w:val="21"/>
          <w:szCs w:val="21"/>
          <w:lang w:eastAsia="zh-CN"/>
        </w:rPr>
        <w:t>s disease</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CD</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2</w:t>
      </w:r>
      <w:r w:rsidRPr="00053D92">
        <w:rPr>
          <w:rFonts w:ascii="黑体" w:eastAsia="黑体" w:hAnsi="黑体" w:hint="eastAsia"/>
          <w:sz w:val="21"/>
          <w:szCs w:val="21"/>
          <w:lang w:eastAsia="zh-CN"/>
        </w:rPr>
        <w:t>.2炎性肠病特定全营养配方食品</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可作为单一营养来源能够满足炎性肠病</w:t>
      </w:r>
      <w:r w:rsidR="00200A4A" w:rsidRPr="00053D92">
        <w:rPr>
          <w:rFonts w:eastAsiaTheme="minorEastAsia"/>
          <w:kern w:val="2"/>
          <w:sz w:val="21"/>
          <w:szCs w:val="21"/>
          <w:lang w:eastAsia="zh-CN"/>
        </w:rPr>
        <w:t>患者全部</w:t>
      </w:r>
      <w:r w:rsidRPr="00053D92">
        <w:rPr>
          <w:rFonts w:eastAsiaTheme="minorEastAsia"/>
          <w:kern w:val="2"/>
          <w:sz w:val="21"/>
          <w:szCs w:val="21"/>
          <w:lang w:eastAsia="zh-CN"/>
        </w:rPr>
        <w:t>营养需求的特殊医学用途配方食品。</w:t>
      </w:r>
    </w:p>
    <w:p w:rsidR="00725CB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3</w:t>
      </w:r>
      <w:r w:rsidR="00053D92">
        <w:rPr>
          <w:rFonts w:ascii="黑体" w:eastAsia="黑体" w:hAnsi="黑体"/>
          <w:sz w:val="21"/>
          <w:szCs w:val="21"/>
          <w:lang w:eastAsia="zh-CN"/>
        </w:rPr>
        <w:t xml:space="preserve"> </w:t>
      </w:r>
      <w:r w:rsidRPr="00053D92">
        <w:rPr>
          <w:rFonts w:ascii="黑体" w:eastAsia="黑体" w:hAnsi="黑体" w:hint="eastAsia"/>
          <w:sz w:val="21"/>
          <w:szCs w:val="21"/>
          <w:lang w:eastAsia="zh-CN"/>
        </w:rPr>
        <w:t>技术要求</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3.1 </w:t>
      </w:r>
      <w:r w:rsidRPr="00053D92">
        <w:rPr>
          <w:rFonts w:ascii="黑体" w:eastAsia="黑体" w:hAnsi="黑体" w:hint="eastAsia"/>
          <w:sz w:val="21"/>
          <w:szCs w:val="21"/>
          <w:lang w:eastAsia="zh-CN"/>
        </w:rPr>
        <w:t>基本要求</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炎性肠病全营养配方食品的配方应以医学和（或）营养学的研究结果为依据，其安全性及临床应用（效果）均需要经过科学证实。</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炎性肠病全营养配方食品的生产条件应符合</w:t>
      </w:r>
      <w:r w:rsidR="00762C98" w:rsidRPr="00053D92">
        <w:rPr>
          <w:rFonts w:eastAsiaTheme="minorEastAsia" w:hint="eastAsia"/>
          <w:kern w:val="2"/>
          <w:sz w:val="21"/>
          <w:szCs w:val="21"/>
          <w:lang w:eastAsia="zh-CN"/>
        </w:rPr>
        <w:t>国家有关规定。</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3.2 </w:t>
      </w:r>
      <w:r w:rsidRPr="00053D92">
        <w:rPr>
          <w:rFonts w:ascii="黑体" w:eastAsia="黑体" w:hAnsi="黑体" w:hint="eastAsia"/>
          <w:sz w:val="21"/>
          <w:szCs w:val="21"/>
          <w:lang w:eastAsia="zh-CN"/>
        </w:rPr>
        <w:t>原料要求</w:t>
      </w:r>
    </w:p>
    <w:p w:rsidR="00DD5419" w:rsidRPr="00053D92" w:rsidRDefault="004C4AB2" w:rsidP="00053D92">
      <w:pPr>
        <w:spacing w:line="320" w:lineRule="exact"/>
        <w:ind w:firstLineChars="200" w:firstLine="420"/>
        <w:jc w:val="both"/>
        <w:rPr>
          <w:rFonts w:eastAsiaTheme="minorEastAsia"/>
          <w:kern w:val="2"/>
          <w:sz w:val="21"/>
          <w:szCs w:val="21"/>
          <w:lang w:eastAsia="zh-CN"/>
        </w:rPr>
      </w:pPr>
      <w:r w:rsidRPr="00053D92">
        <w:rPr>
          <w:rFonts w:eastAsiaTheme="minorEastAsia" w:hint="eastAsia"/>
          <w:kern w:val="2"/>
          <w:sz w:val="21"/>
          <w:szCs w:val="21"/>
          <w:lang w:eastAsia="zh-CN"/>
        </w:rPr>
        <w:t>炎</w:t>
      </w:r>
      <w:proofErr w:type="gramStart"/>
      <w:r w:rsidRPr="00053D92">
        <w:rPr>
          <w:rFonts w:eastAsiaTheme="minorEastAsia" w:hint="eastAsia"/>
          <w:kern w:val="2"/>
          <w:sz w:val="21"/>
          <w:szCs w:val="21"/>
          <w:lang w:eastAsia="zh-CN"/>
        </w:rPr>
        <w:t>性肠全营养</w:t>
      </w:r>
      <w:proofErr w:type="gramEnd"/>
      <w:r w:rsidRPr="00053D92">
        <w:rPr>
          <w:rFonts w:eastAsiaTheme="minorEastAsia" w:hint="eastAsia"/>
          <w:kern w:val="2"/>
          <w:sz w:val="21"/>
          <w:szCs w:val="21"/>
          <w:lang w:eastAsia="zh-CN"/>
        </w:rPr>
        <w:t>配方</w:t>
      </w:r>
      <w:r w:rsidR="0004518B" w:rsidRPr="00053D92">
        <w:rPr>
          <w:rFonts w:eastAsiaTheme="minorEastAsia"/>
          <w:kern w:val="2"/>
          <w:sz w:val="21"/>
          <w:szCs w:val="21"/>
          <w:lang w:eastAsia="zh-CN"/>
        </w:rPr>
        <w:t>食品中所使用的原料应符合相应的标准和（或）相关规定，禁止使用危害食用者健康的物质。</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所使用的</w:t>
      </w:r>
      <w:r w:rsidR="0022032C" w:rsidRPr="00053D92">
        <w:rPr>
          <w:rFonts w:eastAsiaTheme="minorEastAsia" w:hint="eastAsia"/>
          <w:kern w:val="2"/>
          <w:sz w:val="21"/>
          <w:szCs w:val="21"/>
          <w:lang w:eastAsia="zh-CN"/>
        </w:rPr>
        <w:t>食物</w:t>
      </w:r>
      <w:r w:rsidRPr="00053D92">
        <w:rPr>
          <w:rFonts w:eastAsiaTheme="minorEastAsia"/>
          <w:kern w:val="2"/>
          <w:sz w:val="21"/>
          <w:szCs w:val="21"/>
          <w:lang w:eastAsia="zh-CN"/>
        </w:rPr>
        <w:t>原料和食品添加剂</w:t>
      </w:r>
      <w:r w:rsidR="004C4AB2" w:rsidRPr="00053D92">
        <w:rPr>
          <w:rFonts w:eastAsiaTheme="minorEastAsia" w:hint="eastAsia"/>
          <w:kern w:val="2"/>
          <w:sz w:val="21"/>
          <w:szCs w:val="21"/>
          <w:lang w:eastAsia="zh-CN"/>
        </w:rPr>
        <w:t>中</w:t>
      </w:r>
      <w:r w:rsidRPr="00053D92">
        <w:rPr>
          <w:rFonts w:eastAsiaTheme="minorEastAsia"/>
          <w:kern w:val="2"/>
          <w:sz w:val="21"/>
          <w:szCs w:val="21"/>
          <w:lang w:eastAsia="zh-CN"/>
        </w:rPr>
        <w:t>不应含有乳糖、果糖</w:t>
      </w:r>
      <w:bookmarkStart w:id="6" w:name="OLE_LINK2"/>
      <w:r w:rsidRPr="00053D92">
        <w:rPr>
          <w:rFonts w:eastAsiaTheme="minorEastAsia"/>
          <w:kern w:val="2"/>
          <w:sz w:val="21"/>
          <w:szCs w:val="21"/>
          <w:lang w:eastAsia="zh-CN"/>
        </w:rPr>
        <w:t>、</w:t>
      </w:r>
      <w:bookmarkEnd w:id="6"/>
      <w:proofErr w:type="gramStart"/>
      <w:r w:rsidR="000C2E74" w:rsidRPr="00053D92">
        <w:rPr>
          <w:rFonts w:eastAsiaTheme="minorEastAsia" w:hint="eastAsia"/>
          <w:kern w:val="2"/>
          <w:sz w:val="21"/>
          <w:szCs w:val="21"/>
          <w:lang w:eastAsia="zh-CN"/>
        </w:rPr>
        <w:t>麸</w:t>
      </w:r>
      <w:proofErr w:type="gramEnd"/>
      <w:r w:rsidR="000C2E74" w:rsidRPr="00053D92">
        <w:rPr>
          <w:rFonts w:eastAsiaTheme="minorEastAsia" w:hint="eastAsia"/>
          <w:kern w:val="2"/>
          <w:sz w:val="21"/>
          <w:szCs w:val="21"/>
          <w:lang w:eastAsia="zh-CN"/>
        </w:rPr>
        <w:t>质</w:t>
      </w:r>
      <w:r w:rsidRPr="00053D92">
        <w:rPr>
          <w:rFonts w:eastAsiaTheme="minorEastAsia"/>
          <w:kern w:val="2"/>
          <w:sz w:val="21"/>
          <w:szCs w:val="21"/>
          <w:lang w:eastAsia="zh-CN"/>
        </w:rPr>
        <w:t>、氢化油脂。</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3.3 </w:t>
      </w:r>
      <w:r w:rsidRPr="00053D92">
        <w:rPr>
          <w:rFonts w:ascii="黑体" w:eastAsia="黑体" w:hAnsi="黑体" w:hint="eastAsia"/>
          <w:sz w:val="21"/>
          <w:szCs w:val="21"/>
          <w:lang w:eastAsia="zh-CN"/>
        </w:rPr>
        <w:t>感官要求</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应符合表</w:t>
      </w:r>
      <w:r w:rsidRPr="00053D92">
        <w:rPr>
          <w:rFonts w:eastAsiaTheme="minorEastAsia"/>
          <w:kern w:val="2"/>
          <w:sz w:val="21"/>
          <w:szCs w:val="21"/>
          <w:lang w:eastAsia="zh-CN"/>
        </w:rPr>
        <w:t>1</w:t>
      </w:r>
      <w:r w:rsidRPr="00053D92">
        <w:rPr>
          <w:rFonts w:eastAsiaTheme="minorEastAsia"/>
          <w:kern w:val="2"/>
          <w:sz w:val="21"/>
          <w:szCs w:val="21"/>
          <w:lang w:eastAsia="zh-CN"/>
        </w:rPr>
        <w:t>的规定。</w:t>
      </w:r>
    </w:p>
    <w:p w:rsidR="00DD5419" w:rsidRPr="00053D92" w:rsidRDefault="0004518B" w:rsidP="00053D92">
      <w:pPr>
        <w:spacing w:beforeLines="50" w:before="163"/>
        <w:jc w:val="center"/>
        <w:rPr>
          <w:rFonts w:ascii="黑体" w:eastAsia="黑体" w:hAnsi="黑体"/>
          <w:sz w:val="21"/>
          <w:szCs w:val="21"/>
          <w:lang w:eastAsia="zh-CN"/>
        </w:rPr>
      </w:pPr>
      <w:r w:rsidRPr="00053D92">
        <w:rPr>
          <w:rFonts w:ascii="黑体" w:eastAsia="黑体" w:hAnsi="黑体"/>
          <w:sz w:val="21"/>
          <w:szCs w:val="21"/>
          <w:lang w:eastAsia="zh-CN"/>
        </w:rPr>
        <w:t>表1 感官要求</w:t>
      </w:r>
    </w:p>
    <w:tbl>
      <w:tblPr>
        <w:tblStyle w:val="af1"/>
        <w:tblW w:w="8522" w:type="dxa"/>
        <w:tblLayout w:type="fixed"/>
        <w:tblLook w:val="04A0" w:firstRow="1" w:lastRow="0" w:firstColumn="1" w:lastColumn="0" w:noHBand="0" w:noVBand="1"/>
      </w:tblPr>
      <w:tblGrid>
        <w:gridCol w:w="1526"/>
        <w:gridCol w:w="3544"/>
        <w:gridCol w:w="3452"/>
      </w:tblGrid>
      <w:tr w:rsidR="00B44297" w:rsidRPr="00B44297" w:rsidTr="005B19CA">
        <w:tc>
          <w:tcPr>
            <w:tcW w:w="1526"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3544"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要求</w:t>
            </w:r>
            <w:proofErr w:type="spellEnd"/>
          </w:p>
        </w:tc>
        <w:tc>
          <w:tcPr>
            <w:tcW w:w="3452"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rsidTr="005B19CA">
        <w:tc>
          <w:tcPr>
            <w:tcW w:w="1526"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色泽</w:t>
            </w:r>
          </w:p>
        </w:tc>
        <w:tc>
          <w:tcPr>
            <w:tcW w:w="3544"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具有均匀一致</w:t>
            </w:r>
            <w:r w:rsidRPr="00053D92">
              <w:rPr>
                <w:rFonts w:eastAsiaTheme="minorEastAsia"/>
                <w:sz w:val="18"/>
                <w:szCs w:val="18"/>
              </w:rPr>
              <w:t>的</w:t>
            </w:r>
            <w:r w:rsidRPr="00053D92">
              <w:rPr>
                <w:rFonts w:eastAsiaTheme="minorEastAsia"/>
                <w:sz w:val="18"/>
                <w:szCs w:val="18"/>
                <w:lang w:eastAsia="zh-CN"/>
              </w:rPr>
              <w:t>色泽</w:t>
            </w:r>
          </w:p>
        </w:tc>
        <w:tc>
          <w:tcPr>
            <w:tcW w:w="3452" w:type="dxa"/>
            <w:vMerge w:val="restart"/>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取适量试样置于</w:t>
            </w:r>
            <w:r w:rsidRPr="00053D92">
              <w:rPr>
                <w:rFonts w:eastAsiaTheme="minorEastAsia"/>
                <w:sz w:val="18"/>
                <w:szCs w:val="18"/>
                <w:lang w:eastAsia="zh-CN"/>
              </w:rPr>
              <w:t xml:space="preserve">50mL </w:t>
            </w:r>
            <w:r w:rsidRPr="00053D92">
              <w:rPr>
                <w:rFonts w:eastAsiaTheme="minorEastAsia"/>
                <w:sz w:val="18"/>
                <w:szCs w:val="18"/>
                <w:lang w:eastAsia="zh-CN"/>
              </w:rPr>
              <w:t>烧杯或白色瓷盘中，在自然光下观察色泽和状态。嗅其气味，用温开水漱口，品其滋味</w:t>
            </w:r>
          </w:p>
        </w:tc>
      </w:tr>
      <w:tr w:rsidR="00B44297" w:rsidRPr="00B44297" w:rsidTr="005B19CA">
        <w:tc>
          <w:tcPr>
            <w:tcW w:w="1526"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滋味</w:t>
            </w:r>
            <w:r w:rsidRPr="00053D92">
              <w:rPr>
                <w:rFonts w:eastAsiaTheme="minorEastAsia"/>
                <w:sz w:val="18"/>
                <w:szCs w:val="18"/>
              </w:rPr>
              <w:t>、</w:t>
            </w:r>
            <w:r w:rsidRPr="00053D92">
              <w:rPr>
                <w:rFonts w:eastAsiaTheme="minorEastAsia"/>
                <w:sz w:val="18"/>
                <w:szCs w:val="18"/>
                <w:lang w:eastAsia="zh-CN"/>
              </w:rPr>
              <w:t>气味</w:t>
            </w:r>
          </w:p>
        </w:tc>
        <w:tc>
          <w:tcPr>
            <w:tcW w:w="3544" w:type="dxa"/>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具有产品特有的滋味、气味，无异味</w:t>
            </w:r>
          </w:p>
        </w:tc>
        <w:tc>
          <w:tcPr>
            <w:tcW w:w="3452" w:type="dxa"/>
            <w:vMerge/>
          </w:tcPr>
          <w:p w:rsidR="00DD5419" w:rsidRPr="00053D92" w:rsidRDefault="00DD5419" w:rsidP="005B19CA">
            <w:pPr>
              <w:spacing w:line="276" w:lineRule="auto"/>
              <w:rPr>
                <w:rFonts w:eastAsiaTheme="minorEastAsia"/>
                <w:sz w:val="18"/>
                <w:szCs w:val="18"/>
                <w:lang w:eastAsia="zh-CN"/>
              </w:rPr>
            </w:pPr>
          </w:p>
        </w:tc>
      </w:tr>
      <w:tr w:rsidR="00B44297" w:rsidRPr="00B44297" w:rsidTr="005B19CA">
        <w:tc>
          <w:tcPr>
            <w:tcW w:w="1526" w:type="dxa"/>
            <w:tcBorders>
              <w:bottom w:val="single" w:sz="4" w:space="0" w:color="auto"/>
            </w:tcBorders>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状态</w:t>
            </w:r>
          </w:p>
        </w:tc>
        <w:tc>
          <w:tcPr>
            <w:tcW w:w="3544" w:type="dxa"/>
            <w:tcBorders>
              <w:bottom w:val="single" w:sz="4" w:space="0" w:color="auto"/>
            </w:tcBorders>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内容物具有产品应有的状态，无正常视力可见的外来异物</w:t>
            </w:r>
          </w:p>
        </w:tc>
        <w:tc>
          <w:tcPr>
            <w:tcW w:w="3452" w:type="dxa"/>
            <w:vMerge/>
            <w:tcBorders>
              <w:bottom w:val="single" w:sz="4" w:space="0" w:color="auto"/>
            </w:tcBorders>
          </w:tcPr>
          <w:p w:rsidR="00DD5419" w:rsidRPr="00053D92" w:rsidRDefault="00DD5419" w:rsidP="005B19CA">
            <w:pPr>
              <w:spacing w:line="276" w:lineRule="auto"/>
              <w:rPr>
                <w:rFonts w:eastAsiaTheme="minorEastAsia"/>
                <w:sz w:val="18"/>
                <w:szCs w:val="18"/>
                <w:lang w:eastAsia="zh-CN"/>
              </w:rPr>
            </w:pPr>
          </w:p>
        </w:tc>
      </w:tr>
      <w:tr w:rsidR="00B44297" w:rsidRPr="00B44297" w:rsidTr="005B19CA">
        <w:tc>
          <w:tcPr>
            <w:tcW w:w="1526" w:type="dxa"/>
            <w:shd w:val="clear" w:color="auto" w:fill="auto"/>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冲调性</w:t>
            </w:r>
            <w:r w:rsidRPr="00053D92">
              <w:rPr>
                <w:rFonts w:eastAsiaTheme="minorEastAsia"/>
                <w:sz w:val="18"/>
                <w:szCs w:val="18"/>
                <w:vertAlign w:val="superscript"/>
              </w:rPr>
              <w:t>a</w:t>
            </w:r>
          </w:p>
        </w:tc>
        <w:tc>
          <w:tcPr>
            <w:tcW w:w="3544" w:type="dxa"/>
            <w:shd w:val="clear" w:color="auto" w:fill="auto"/>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应符合相应产品的特性</w:t>
            </w:r>
          </w:p>
        </w:tc>
        <w:tc>
          <w:tcPr>
            <w:tcW w:w="3452" w:type="dxa"/>
            <w:shd w:val="clear" w:color="auto" w:fill="auto"/>
          </w:tcPr>
          <w:p w:rsidR="00DD5419" w:rsidRPr="00053D92" w:rsidRDefault="0004518B" w:rsidP="00C91794">
            <w:pPr>
              <w:spacing w:line="276" w:lineRule="auto"/>
              <w:rPr>
                <w:rFonts w:eastAsiaTheme="minorEastAsia"/>
                <w:sz w:val="18"/>
                <w:szCs w:val="18"/>
                <w:lang w:eastAsia="zh-CN"/>
              </w:rPr>
            </w:pPr>
            <w:r w:rsidRPr="00053D92">
              <w:rPr>
                <w:rFonts w:eastAsiaTheme="minorEastAsia"/>
                <w:sz w:val="18"/>
                <w:szCs w:val="18"/>
                <w:lang w:eastAsia="zh-CN"/>
              </w:rPr>
              <w:t>用适量</w:t>
            </w:r>
            <w:r w:rsidR="00C91794" w:rsidRPr="00053D92">
              <w:rPr>
                <w:rFonts w:eastAsiaTheme="minorEastAsia"/>
                <w:sz w:val="18"/>
                <w:szCs w:val="18"/>
                <w:lang w:eastAsia="zh-CN"/>
              </w:rPr>
              <w:t>温</w:t>
            </w:r>
            <w:r w:rsidRPr="00053D92">
              <w:rPr>
                <w:rFonts w:eastAsiaTheme="minorEastAsia"/>
                <w:sz w:val="18"/>
                <w:szCs w:val="18"/>
                <w:lang w:eastAsia="zh-CN"/>
              </w:rPr>
              <w:t>开水</w:t>
            </w:r>
            <w:r w:rsidR="00C91794" w:rsidRPr="00053D92">
              <w:rPr>
                <w:rFonts w:eastAsiaTheme="minorEastAsia"/>
                <w:sz w:val="18"/>
                <w:szCs w:val="18"/>
                <w:lang w:eastAsia="zh-CN"/>
              </w:rPr>
              <w:t>可</w:t>
            </w:r>
            <w:r w:rsidRPr="00053D92">
              <w:rPr>
                <w:rFonts w:eastAsiaTheme="minorEastAsia"/>
                <w:sz w:val="18"/>
                <w:szCs w:val="18"/>
                <w:lang w:eastAsia="zh-CN"/>
              </w:rPr>
              <w:t>冲调均匀</w:t>
            </w:r>
          </w:p>
        </w:tc>
      </w:tr>
      <w:tr w:rsidR="00DD5419" w:rsidRPr="00B44297">
        <w:tc>
          <w:tcPr>
            <w:tcW w:w="8522" w:type="dxa"/>
            <w:gridSpan w:val="3"/>
            <w:shd w:val="clear" w:color="auto" w:fill="auto"/>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vertAlign w:val="superscript"/>
              </w:rPr>
              <w:lastRenderedPageBreak/>
              <w:t>a</w:t>
            </w:r>
            <w:r w:rsidRPr="00053D92">
              <w:rPr>
                <w:rFonts w:eastAsiaTheme="minorEastAsia"/>
                <w:sz w:val="18"/>
                <w:szCs w:val="18"/>
                <w:lang w:eastAsia="zh-CN"/>
              </w:rPr>
              <w:t>仅适用于粉状产品</w:t>
            </w:r>
          </w:p>
        </w:tc>
      </w:tr>
    </w:tbl>
    <w:p w:rsidR="005B19CA"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3.4 </w:t>
      </w:r>
      <w:r w:rsidRPr="00053D92">
        <w:rPr>
          <w:rFonts w:ascii="黑体" w:eastAsia="黑体" w:hAnsi="黑体" w:hint="eastAsia"/>
          <w:sz w:val="21"/>
          <w:szCs w:val="21"/>
          <w:lang w:eastAsia="zh-CN"/>
        </w:rPr>
        <w:t>营养成分</w:t>
      </w:r>
    </w:p>
    <w:p w:rsidR="00AA02A0" w:rsidRPr="00053D92" w:rsidRDefault="00725CB9" w:rsidP="00053D92">
      <w:pPr>
        <w:spacing w:line="320" w:lineRule="exact"/>
        <w:jc w:val="both"/>
        <w:rPr>
          <w:rFonts w:ascii="黑体" w:eastAsia="黑体" w:hAnsi="黑体"/>
          <w:sz w:val="21"/>
          <w:szCs w:val="21"/>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.4.1能量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每</w:t>
      </w:r>
      <w:r w:rsidRPr="00053D92">
        <w:rPr>
          <w:rFonts w:eastAsiaTheme="minorEastAsia"/>
          <w:kern w:val="2"/>
          <w:sz w:val="21"/>
          <w:szCs w:val="21"/>
          <w:lang w:eastAsia="zh-CN"/>
        </w:rPr>
        <w:t>100mL</w:t>
      </w:r>
      <w:r w:rsidRPr="00053D92">
        <w:rPr>
          <w:rFonts w:eastAsiaTheme="minorEastAsia"/>
          <w:kern w:val="2"/>
          <w:sz w:val="21"/>
          <w:szCs w:val="21"/>
          <w:lang w:eastAsia="zh-CN"/>
        </w:rPr>
        <w:t>（液态产品或可冲调为液体的产品在即食状态下）或每</w:t>
      </w:r>
      <w:r w:rsidRPr="00053D92">
        <w:rPr>
          <w:rFonts w:eastAsiaTheme="minorEastAsia"/>
          <w:kern w:val="2"/>
          <w:sz w:val="21"/>
          <w:szCs w:val="21"/>
          <w:lang w:eastAsia="zh-CN"/>
        </w:rPr>
        <w:t>100g</w:t>
      </w:r>
      <w:r w:rsidRPr="00053D92">
        <w:rPr>
          <w:rFonts w:eastAsiaTheme="minorEastAsia"/>
          <w:kern w:val="2"/>
          <w:sz w:val="21"/>
          <w:szCs w:val="21"/>
          <w:lang w:eastAsia="zh-CN"/>
        </w:rPr>
        <w:t>（直接食用的非液态产品）所含有的能量应不低于</w:t>
      </w:r>
      <w:r w:rsidRPr="00053D92">
        <w:rPr>
          <w:rFonts w:eastAsiaTheme="minorEastAsia"/>
          <w:kern w:val="2"/>
          <w:sz w:val="21"/>
          <w:szCs w:val="21"/>
          <w:lang w:eastAsia="zh-CN"/>
        </w:rPr>
        <w:t>295kJ</w:t>
      </w:r>
      <w:r w:rsidRPr="00053D92">
        <w:rPr>
          <w:rFonts w:eastAsiaTheme="minorEastAsia"/>
          <w:kern w:val="2"/>
          <w:sz w:val="21"/>
          <w:szCs w:val="21"/>
          <w:lang w:eastAsia="zh-CN"/>
        </w:rPr>
        <w:t>（</w:t>
      </w:r>
      <w:r w:rsidRPr="00053D92">
        <w:rPr>
          <w:rFonts w:eastAsiaTheme="minorEastAsia"/>
          <w:kern w:val="2"/>
          <w:sz w:val="21"/>
          <w:szCs w:val="21"/>
          <w:lang w:eastAsia="zh-CN"/>
        </w:rPr>
        <w:t>70kcal</w:t>
      </w:r>
      <w:r w:rsidRPr="00053D92">
        <w:rPr>
          <w:rFonts w:eastAsiaTheme="minorEastAsia"/>
          <w:kern w:val="2"/>
          <w:sz w:val="21"/>
          <w:szCs w:val="21"/>
          <w:lang w:eastAsia="zh-CN"/>
        </w:rPr>
        <w:t>）。能量的计算按每</w:t>
      </w:r>
      <w:r w:rsidRPr="00053D92">
        <w:rPr>
          <w:rFonts w:eastAsiaTheme="minorEastAsia"/>
          <w:kern w:val="2"/>
          <w:sz w:val="21"/>
          <w:szCs w:val="21"/>
          <w:lang w:eastAsia="zh-CN"/>
        </w:rPr>
        <w:t>100mL</w:t>
      </w:r>
      <w:r w:rsidRPr="00053D92">
        <w:rPr>
          <w:rFonts w:eastAsiaTheme="minorEastAsia"/>
          <w:kern w:val="2"/>
          <w:sz w:val="21"/>
          <w:szCs w:val="21"/>
          <w:lang w:eastAsia="zh-CN"/>
        </w:rPr>
        <w:t>或每</w:t>
      </w:r>
      <w:r w:rsidRPr="00053D92">
        <w:rPr>
          <w:rFonts w:eastAsiaTheme="minorEastAsia"/>
          <w:kern w:val="2"/>
          <w:sz w:val="21"/>
          <w:szCs w:val="21"/>
          <w:lang w:eastAsia="zh-CN"/>
        </w:rPr>
        <w:t>100g</w:t>
      </w:r>
      <w:r w:rsidRPr="00053D92">
        <w:rPr>
          <w:rFonts w:eastAsiaTheme="minorEastAsia"/>
          <w:kern w:val="2"/>
          <w:sz w:val="21"/>
          <w:szCs w:val="21"/>
          <w:lang w:eastAsia="zh-CN"/>
        </w:rPr>
        <w:t>产品中蛋白质、脂肪、碳水化合物的含量乘以各自相应的能量系数</w:t>
      </w:r>
      <w:r w:rsidRPr="00053D92">
        <w:rPr>
          <w:rFonts w:eastAsiaTheme="minorEastAsia"/>
          <w:kern w:val="2"/>
          <w:sz w:val="21"/>
          <w:szCs w:val="21"/>
          <w:lang w:eastAsia="zh-CN"/>
        </w:rPr>
        <w:t>17kJ/g</w:t>
      </w:r>
      <w:r w:rsidRPr="00053D92">
        <w:rPr>
          <w:rFonts w:eastAsiaTheme="minorEastAsia"/>
          <w:kern w:val="2"/>
          <w:sz w:val="21"/>
          <w:szCs w:val="21"/>
          <w:lang w:eastAsia="zh-CN"/>
        </w:rPr>
        <w:t>、</w:t>
      </w:r>
      <w:r w:rsidRPr="00053D92">
        <w:rPr>
          <w:rFonts w:eastAsiaTheme="minorEastAsia"/>
          <w:kern w:val="2"/>
          <w:sz w:val="21"/>
          <w:szCs w:val="21"/>
          <w:lang w:eastAsia="zh-CN"/>
        </w:rPr>
        <w:t>37kJ/g</w:t>
      </w:r>
      <w:r w:rsidRPr="00053D92">
        <w:rPr>
          <w:rFonts w:eastAsiaTheme="minorEastAsia"/>
          <w:kern w:val="2"/>
          <w:sz w:val="21"/>
          <w:szCs w:val="21"/>
          <w:lang w:eastAsia="zh-CN"/>
        </w:rPr>
        <w:t>、</w:t>
      </w:r>
      <w:r w:rsidRPr="00053D92">
        <w:rPr>
          <w:rFonts w:eastAsiaTheme="minorEastAsia"/>
          <w:kern w:val="2"/>
          <w:sz w:val="21"/>
          <w:szCs w:val="21"/>
          <w:lang w:eastAsia="zh-CN"/>
        </w:rPr>
        <w:t>17kJ/g</w:t>
      </w:r>
      <w:r w:rsidRPr="00053D92">
        <w:rPr>
          <w:rFonts w:eastAsiaTheme="minorEastAsia"/>
          <w:kern w:val="2"/>
          <w:sz w:val="21"/>
          <w:szCs w:val="21"/>
          <w:lang w:eastAsia="zh-CN"/>
        </w:rPr>
        <w:t>（膳食纤维的能量系数，按照碳水化合物能量系数的</w:t>
      </w:r>
      <w:r w:rsidRPr="00053D92">
        <w:rPr>
          <w:rFonts w:eastAsiaTheme="minorEastAsia"/>
          <w:kern w:val="2"/>
          <w:sz w:val="21"/>
          <w:szCs w:val="21"/>
          <w:lang w:eastAsia="zh-CN"/>
        </w:rPr>
        <w:t>50%</w:t>
      </w:r>
      <w:r w:rsidRPr="00053D92">
        <w:rPr>
          <w:rFonts w:eastAsiaTheme="minorEastAsia"/>
          <w:kern w:val="2"/>
          <w:sz w:val="21"/>
          <w:szCs w:val="21"/>
          <w:lang w:eastAsia="zh-CN"/>
        </w:rPr>
        <w:t>计算），所得之和为</w:t>
      </w:r>
      <w:r w:rsidRPr="00053D92">
        <w:rPr>
          <w:rFonts w:eastAsiaTheme="minorEastAsia"/>
          <w:kern w:val="2"/>
          <w:sz w:val="21"/>
          <w:szCs w:val="21"/>
          <w:lang w:eastAsia="zh-CN"/>
        </w:rPr>
        <w:t>kJ/100mL</w:t>
      </w:r>
      <w:r w:rsidRPr="00053D92">
        <w:rPr>
          <w:rFonts w:eastAsiaTheme="minorEastAsia"/>
          <w:kern w:val="2"/>
          <w:sz w:val="21"/>
          <w:szCs w:val="21"/>
          <w:lang w:eastAsia="zh-CN"/>
        </w:rPr>
        <w:t>或</w:t>
      </w:r>
      <w:r w:rsidRPr="00053D92">
        <w:rPr>
          <w:rFonts w:eastAsiaTheme="minorEastAsia"/>
          <w:kern w:val="2"/>
          <w:sz w:val="21"/>
          <w:szCs w:val="21"/>
          <w:lang w:eastAsia="zh-CN"/>
        </w:rPr>
        <w:t>kJ/100g</w:t>
      </w:r>
      <w:r w:rsidRPr="00053D92">
        <w:rPr>
          <w:rFonts w:eastAsiaTheme="minorEastAsia"/>
          <w:kern w:val="2"/>
          <w:sz w:val="21"/>
          <w:szCs w:val="21"/>
          <w:lang w:eastAsia="zh-CN"/>
        </w:rPr>
        <w:t>值，再除以</w:t>
      </w:r>
      <w:r w:rsidRPr="00053D92">
        <w:rPr>
          <w:rFonts w:eastAsiaTheme="minorEastAsia"/>
          <w:kern w:val="2"/>
          <w:sz w:val="21"/>
          <w:szCs w:val="21"/>
          <w:lang w:eastAsia="zh-CN"/>
        </w:rPr>
        <w:t>4.184</w:t>
      </w:r>
      <w:r w:rsidRPr="00053D92">
        <w:rPr>
          <w:rFonts w:eastAsiaTheme="minorEastAsia"/>
          <w:kern w:val="2"/>
          <w:sz w:val="21"/>
          <w:szCs w:val="21"/>
          <w:lang w:eastAsia="zh-CN"/>
        </w:rPr>
        <w:t>为</w:t>
      </w:r>
      <w:r w:rsidRPr="00053D92">
        <w:rPr>
          <w:rFonts w:eastAsiaTheme="minorEastAsia"/>
          <w:kern w:val="2"/>
          <w:sz w:val="21"/>
          <w:szCs w:val="21"/>
          <w:lang w:eastAsia="zh-CN"/>
        </w:rPr>
        <w:t>kcal/100mL</w:t>
      </w:r>
      <w:r w:rsidRPr="00053D92">
        <w:rPr>
          <w:rFonts w:eastAsiaTheme="minorEastAsia"/>
          <w:kern w:val="2"/>
          <w:sz w:val="21"/>
          <w:szCs w:val="21"/>
          <w:lang w:eastAsia="zh-CN"/>
        </w:rPr>
        <w:t>或</w:t>
      </w:r>
      <w:r w:rsidRPr="00053D92">
        <w:rPr>
          <w:rFonts w:eastAsiaTheme="minorEastAsia"/>
          <w:kern w:val="2"/>
          <w:sz w:val="21"/>
          <w:szCs w:val="21"/>
          <w:lang w:eastAsia="zh-CN"/>
        </w:rPr>
        <w:t>kcal/100g</w:t>
      </w:r>
      <w:r w:rsidRPr="00053D92">
        <w:rPr>
          <w:rFonts w:eastAsiaTheme="minorEastAsia"/>
          <w:kern w:val="2"/>
          <w:sz w:val="21"/>
          <w:szCs w:val="21"/>
          <w:lang w:eastAsia="zh-CN"/>
        </w:rPr>
        <w:t>值。</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.4.2蛋白质</w:t>
      </w:r>
    </w:p>
    <w:p w:rsidR="00DD5419"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蛋白质含量应不低于</w:t>
      </w:r>
      <w:r w:rsidRPr="00053D92">
        <w:rPr>
          <w:rFonts w:eastAsiaTheme="minorEastAsia"/>
          <w:kern w:val="2"/>
          <w:sz w:val="21"/>
          <w:szCs w:val="21"/>
          <w:lang w:eastAsia="zh-CN"/>
        </w:rPr>
        <w:t>0.</w:t>
      </w:r>
      <w:r w:rsidR="008D2250" w:rsidRPr="00053D92">
        <w:rPr>
          <w:rFonts w:eastAsiaTheme="minorEastAsia" w:hint="eastAsia"/>
          <w:kern w:val="2"/>
          <w:sz w:val="21"/>
          <w:szCs w:val="21"/>
          <w:lang w:eastAsia="zh-CN"/>
        </w:rPr>
        <w:t>84</w:t>
      </w:r>
      <w:r w:rsidRPr="00053D92">
        <w:rPr>
          <w:rFonts w:eastAsiaTheme="minorEastAsia"/>
          <w:kern w:val="2"/>
          <w:sz w:val="21"/>
          <w:szCs w:val="21"/>
          <w:lang w:eastAsia="zh-CN"/>
        </w:rPr>
        <w:t>g/100kJ</w:t>
      </w:r>
      <w:r w:rsidRPr="00053D92">
        <w:rPr>
          <w:rFonts w:eastAsiaTheme="minorEastAsia"/>
          <w:kern w:val="2"/>
          <w:sz w:val="21"/>
          <w:szCs w:val="21"/>
          <w:lang w:eastAsia="zh-CN"/>
        </w:rPr>
        <w:t>（</w:t>
      </w:r>
      <w:r w:rsidR="008D2250" w:rsidRPr="00053D92">
        <w:rPr>
          <w:rFonts w:eastAsiaTheme="minorEastAsia" w:hint="eastAsia"/>
          <w:kern w:val="2"/>
          <w:sz w:val="21"/>
          <w:szCs w:val="21"/>
          <w:lang w:eastAsia="zh-CN"/>
        </w:rPr>
        <w:t>3.5</w:t>
      </w:r>
      <w:r w:rsidR="008D2250" w:rsidRPr="00053D92">
        <w:rPr>
          <w:rFonts w:eastAsiaTheme="minorEastAsia"/>
          <w:kern w:val="2"/>
          <w:sz w:val="21"/>
          <w:szCs w:val="21"/>
          <w:lang w:eastAsia="zh-CN"/>
        </w:rPr>
        <w:t>g</w:t>
      </w:r>
      <w:r w:rsidRPr="00053D92">
        <w:rPr>
          <w:rFonts w:eastAsiaTheme="minorEastAsia"/>
          <w:kern w:val="2"/>
          <w:sz w:val="21"/>
          <w:szCs w:val="21"/>
          <w:lang w:eastAsia="zh-CN"/>
        </w:rPr>
        <w:t>/100kcal</w:t>
      </w:r>
      <w:r w:rsidRPr="00053D92">
        <w:rPr>
          <w:rFonts w:eastAsiaTheme="minorEastAsia"/>
          <w:kern w:val="2"/>
          <w:sz w:val="21"/>
          <w:szCs w:val="21"/>
          <w:lang w:eastAsia="zh-CN"/>
        </w:rPr>
        <w:t>），其中优质蛋白质所占比例不少于</w:t>
      </w:r>
      <w:r w:rsidRPr="00053D92">
        <w:rPr>
          <w:rFonts w:eastAsiaTheme="minorEastAsia"/>
          <w:kern w:val="2"/>
          <w:sz w:val="21"/>
          <w:szCs w:val="21"/>
          <w:lang w:eastAsia="zh-CN"/>
        </w:rPr>
        <w:t>50%</w:t>
      </w:r>
      <w:r w:rsidRPr="00053D92">
        <w:rPr>
          <w:rFonts w:eastAsiaTheme="minorEastAsia"/>
          <w:kern w:val="2"/>
          <w:sz w:val="21"/>
          <w:szCs w:val="21"/>
          <w:lang w:eastAsia="zh-CN"/>
        </w:rPr>
        <w:t>。配方中的蛋白质来源</w:t>
      </w:r>
      <w:r w:rsidR="00A571E3" w:rsidRPr="00053D92">
        <w:rPr>
          <w:rFonts w:eastAsiaTheme="minorEastAsia" w:hint="eastAsia"/>
          <w:kern w:val="2"/>
          <w:sz w:val="21"/>
          <w:szCs w:val="21"/>
          <w:lang w:eastAsia="zh-CN"/>
        </w:rPr>
        <w:t>可</w:t>
      </w:r>
      <w:r w:rsidRPr="00053D92">
        <w:rPr>
          <w:rFonts w:eastAsiaTheme="minorEastAsia"/>
          <w:kern w:val="2"/>
          <w:sz w:val="21"/>
          <w:szCs w:val="21"/>
          <w:lang w:eastAsia="zh-CN"/>
        </w:rPr>
        <w:t>为整蛋白、食物蛋白质水解物、肽类和</w:t>
      </w:r>
      <w:r w:rsidRPr="00053D92">
        <w:rPr>
          <w:rFonts w:eastAsiaTheme="minorEastAsia"/>
          <w:kern w:val="2"/>
          <w:sz w:val="21"/>
          <w:szCs w:val="21"/>
          <w:lang w:eastAsia="zh-CN"/>
        </w:rPr>
        <w:t>/</w:t>
      </w:r>
      <w:r w:rsidRPr="00053D92">
        <w:rPr>
          <w:rFonts w:eastAsiaTheme="minorEastAsia"/>
          <w:kern w:val="2"/>
          <w:sz w:val="21"/>
          <w:szCs w:val="21"/>
          <w:lang w:eastAsia="zh-CN"/>
        </w:rPr>
        <w:t>或氨基酸，但不含</w:t>
      </w:r>
      <w:r w:rsidR="008D2250" w:rsidRPr="00053D92">
        <w:rPr>
          <w:rFonts w:eastAsiaTheme="minorEastAsia" w:hint="eastAsia"/>
          <w:kern w:val="2"/>
          <w:sz w:val="21"/>
          <w:szCs w:val="21"/>
          <w:lang w:eastAsia="zh-CN"/>
        </w:rPr>
        <w:t>谷</w:t>
      </w:r>
      <w:r w:rsidRPr="00053D92">
        <w:rPr>
          <w:rFonts w:eastAsiaTheme="minorEastAsia"/>
          <w:kern w:val="2"/>
          <w:sz w:val="21"/>
          <w:szCs w:val="21"/>
          <w:lang w:eastAsia="zh-CN"/>
        </w:rPr>
        <w:t>蛋白。蛋白质的检验方法参照</w:t>
      </w:r>
      <w:r w:rsidRPr="00053D92">
        <w:rPr>
          <w:rFonts w:eastAsiaTheme="minorEastAsia"/>
          <w:kern w:val="2"/>
          <w:sz w:val="21"/>
          <w:szCs w:val="21"/>
          <w:lang w:eastAsia="zh-CN"/>
        </w:rPr>
        <w:t>GB</w:t>
      </w:r>
      <w:r w:rsidR="00411C74" w:rsidRPr="00053D92">
        <w:rPr>
          <w:rFonts w:eastAsiaTheme="minorEastAsia" w:hint="eastAsia"/>
          <w:kern w:val="2"/>
          <w:sz w:val="21"/>
          <w:szCs w:val="21"/>
          <w:lang w:eastAsia="zh-CN"/>
        </w:rPr>
        <w:t xml:space="preserve"> </w:t>
      </w:r>
      <w:r w:rsidRPr="00053D92">
        <w:rPr>
          <w:rFonts w:eastAsiaTheme="minorEastAsia"/>
          <w:kern w:val="2"/>
          <w:sz w:val="21"/>
          <w:szCs w:val="21"/>
          <w:lang w:eastAsia="zh-CN"/>
        </w:rPr>
        <w:t>5009.5</w:t>
      </w:r>
      <w:r w:rsidRPr="00053D92">
        <w:rPr>
          <w:rFonts w:eastAsiaTheme="minorEastAsia"/>
          <w:kern w:val="2"/>
          <w:sz w:val="21"/>
          <w:szCs w:val="21"/>
          <w:lang w:eastAsia="zh-CN"/>
        </w:rPr>
        <w:t>。</w:t>
      </w:r>
    </w:p>
    <w:p w:rsidR="005D4E7B" w:rsidRPr="00053D92" w:rsidRDefault="005D4E7B" w:rsidP="00053D92">
      <w:pPr>
        <w:spacing w:line="320" w:lineRule="exact"/>
        <w:ind w:firstLineChars="200" w:firstLine="420"/>
        <w:jc w:val="both"/>
        <w:rPr>
          <w:rFonts w:eastAsiaTheme="minorEastAsia" w:hint="eastAsia"/>
          <w:kern w:val="2"/>
          <w:sz w:val="21"/>
          <w:szCs w:val="21"/>
          <w:lang w:eastAsia="zh-CN"/>
        </w:rPr>
      </w:pPr>
      <w:r w:rsidRPr="00053D92">
        <w:rPr>
          <w:rFonts w:eastAsiaTheme="minorEastAsia"/>
          <w:kern w:val="2"/>
          <w:sz w:val="21"/>
          <w:szCs w:val="21"/>
          <w:lang w:eastAsia="zh-CN"/>
        </w:rPr>
        <w:t>根据所使用人群的特殊营养需求，可在</w:t>
      </w:r>
      <w:r w:rsidRPr="00053D92">
        <w:rPr>
          <w:rFonts w:eastAsiaTheme="minorEastAsia" w:hint="eastAsia"/>
          <w:kern w:val="2"/>
          <w:sz w:val="21"/>
          <w:szCs w:val="21"/>
          <w:lang w:eastAsia="zh-CN"/>
        </w:rPr>
        <w:t>炎性肠病全营养配方</w:t>
      </w:r>
      <w:r w:rsidRPr="00053D92">
        <w:rPr>
          <w:rFonts w:eastAsiaTheme="minorEastAsia"/>
          <w:kern w:val="2"/>
          <w:sz w:val="21"/>
          <w:szCs w:val="21"/>
          <w:lang w:eastAsia="zh-CN"/>
        </w:rPr>
        <w:t>食品中选择添加一种或几种氨基酸，所使用的氨基酸来源应符合</w:t>
      </w:r>
      <w:r w:rsidRPr="00053D92">
        <w:rPr>
          <w:rFonts w:eastAsiaTheme="minorEastAsia" w:hint="eastAsia"/>
          <w:kern w:val="2"/>
          <w:sz w:val="21"/>
          <w:szCs w:val="21"/>
          <w:lang w:eastAsia="zh-CN"/>
        </w:rPr>
        <w:t>GB</w:t>
      </w:r>
      <w:r>
        <w:rPr>
          <w:rFonts w:eastAsiaTheme="minorEastAsia"/>
          <w:kern w:val="2"/>
          <w:sz w:val="21"/>
          <w:szCs w:val="21"/>
          <w:lang w:eastAsia="zh-CN"/>
        </w:rPr>
        <w:t xml:space="preserve"> </w:t>
      </w:r>
      <w:r w:rsidRPr="00053D92">
        <w:rPr>
          <w:rFonts w:eastAsiaTheme="minorEastAsia" w:hint="eastAsia"/>
          <w:kern w:val="2"/>
          <w:sz w:val="21"/>
          <w:szCs w:val="21"/>
          <w:lang w:eastAsia="zh-CN"/>
        </w:rPr>
        <w:t>29922</w:t>
      </w:r>
      <w:r w:rsidRPr="00053D92">
        <w:rPr>
          <w:rFonts w:eastAsiaTheme="minorEastAsia"/>
          <w:kern w:val="2"/>
          <w:sz w:val="21"/>
          <w:szCs w:val="21"/>
          <w:lang w:eastAsia="zh-CN"/>
        </w:rPr>
        <w:t>附录</w:t>
      </w:r>
      <w:r w:rsidRPr="00053D92">
        <w:rPr>
          <w:rFonts w:eastAsiaTheme="minorEastAsia"/>
          <w:kern w:val="2"/>
          <w:sz w:val="21"/>
          <w:szCs w:val="21"/>
          <w:lang w:eastAsia="zh-CN"/>
        </w:rPr>
        <w:t>B</w:t>
      </w:r>
      <w:r w:rsidRPr="00053D92">
        <w:rPr>
          <w:rFonts w:eastAsiaTheme="minorEastAsia"/>
          <w:kern w:val="2"/>
          <w:sz w:val="21"/>
          <w:szCs w:val="21"/>
          <w:lang w:eastAsia="zh-CN"/>
        </w:rPr>
        <w:t>的规定。</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.4.3脂肪</w:t>
      </w:r>
    </w:p>
    <w:p w:rsidR="00DD5419" w:rsidRPr="00053D92" w:rsidRDefault="004C4AB2" w:rsidP="00053D92">
      <w:pPr>
        <w:spacing w:line="320" w:lineRule="exact"/>
        <w:ind w:firstLineChars="200" w:firstLine="420"/>
        <w:jc w:val="both"/>
        <w:rPr>
          <w:rFonts w:eastAsiaTheme="minorEastAsia"/>
          <w:kern w:val="2"/>
          <w:sz w:val="21"/>
          <w:szCs w:val="21"/>
          <w:lang w:eastAsia="zh-CN"/>
        </w:rPr>
      </w:pPr>
      <w:r w:rsidRPr="00053D92">
        <w:rPr>
          <w:rFonts w:eastAsiaTheme="minorEastAsia" w:hint="eastAsia"/>
          <w:kern w:val="2"/>
          <w:sz w:val="21"/>
          <w:szCs w:val="21"/>
          <w:lang w:eastAsia="zh-CN"/>
        </w:rPr>
        <w:t>脂肪</w:t>
      </w:r>
      <w:r w:rsidR="0004518B" w:rsidRPr="00053D92">
        <w:rPr>
          <w:rFonts w:eastAsiaTheme="minorEastAsia"/>
          <w:kern w:val="2"/>
          <w:sz w:val="21"/>
          <w:szCs w:val="21"/>
          <w:lang w:eastAsia="zh-CN"/>
        </w:rPr>
        <w:t>供能比应不超过</w:t>
      </w:r>
      <w:r w:rsidR="008D2250" w:rsidRPr="00053D92">
        <w:rPr>
          <w:rFonts w:eastAsiaTheme="minorEastAsia" w:hint="eastAsia"/>
          <w:kern w:val="2"/>
          <w:sz w:val="21"/>
          <w:szCs w:val="21"/>
          <w:lang w:eastAsia="zh-CN"/>
        </w:rPr>
        <w:t>35</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。亚油酸供能比应不低于</w:t>
      </w:r>
      <w:r w:rsidR="0004518B" w:rsidRPr="00053D92">
        <w:rPr>
          <w:rFonts w:eastAsiaTheme="minorEastAsia"/>
          <w:kern w:val="2"/>
          <w:sz w:val="21"/>
          <w:szCs w:val="21"/>
          <w:lang w:eastAsia="zh-CN"/>
        </w:rPr>
        <w:t>2.0%</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α-</w:t>
      </w:r>
      <w:r w:rsidR="0004518B" w:rsidRPr="00053D92">
        <w:rPr>
          <w:rFonts w:eastAsiaTheme="minorEastAsia"/>
          <w:kern w:val="2"/>
          <w:sz w:val="21"/>
          <w:szCs w:val="21"/>
          <w:lang w:eastAsia="zh-CN"/>
        </w:rPr>
        <w:t>亚麻酸供能比应不低于</w:t>
      </w:r>
      <w:r w:rsidR="0004518B" w:rsidRPr="00053D92">
        <w:rPr>
          <w:rFonts w:eastAsiaTheme="minorEastAsia"/>
          <w:kern w:val="2"/>
          <w:sz w:val="21"/>
          <w:szCs w:val="21"/>
          <w:lang w:eastAsia="zh-CN"/>
        </w:rPr>
        <w:t>0.5%</w:t>
      </w:r>
      <w:r w:rsidR="0004518B" w:rsidRPr="00053D92">
        <w:rPr>
          <w:rFonts w:eastAsiaTheme="minorEastAsia"/>
          <w:kern w:val="2"/>
          <w:sz w:val="21"/>
          <w:szCs w:val="21"/>
          <w:lang w:eastAsia="zh-CN"/>
        </w:rPr>
        <w:t>。脂肪酸的检验方法参照</w:t>
      </w:r>
      <w:r w:rsidR="0004518B" w:rsidRPr="00053D92">
        <w:rPr>
          <w:rFonts w:eastAsiaTheme="minorEastAsia"/>
          <w:kern w:val="2"/>
          <w:sz w:val="21"/>
          <w:szCs w:val="21"/>
          <w:lang w:eastAsia="zh-CN"/>
        </w:rPr>
        <w:t>GB</w:t>
      </w:r>
      <w:r w:rsidR="00411C74" w:rsidRPr="00053D92">
        <w:rPr>
          <w:rFonts w:eastAsiaTheme="minorEastAsia" w:hint="eastAsia"/>
          <w:kern w:val="2"/>
          <w:sz w:val="21"/>
          <w:szCs w:val="21"/>
          <w:lang w:eastAsia="zh-CN"/>
        </w:rPr>
        <w:t xml:space="preserve"> </w:t>
      </w:r>
      <w:r w:rsidR="0004518B" w:rsidRPr="00053D92">
        <w:rPr>
          <w:rFonts w:eastAsiaTheme="minorEastAsia"/>
          <w:kern w:val="2"/>
          <w:sz w:val="21"/>
          <w:szCs w:val="21"/>
          <w:lang w:eastAsia="zh-CN"/>
        </w:rPr>
        <w:t>5413.27</w:t>
      </w:r>
      <w:r w:rsidR="0004518B" w:rsidRPr="00053D92">
        <w:rPr>
          <w:rFonts w:eastAsiaTheme="minorEastAsia"/>
          <w:kern w:val="2"/>
          <w:sz w:val="21"/>
          <w:szCs w:val="21"/>
          <w:lang w:eastAsia="zh-CN"/>
        </w:rPr>
        <w:t>。</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.4.4维生素和矿物质含量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维生素和矿物质含量应符合表</w:t>
      </w:r>
      <w:r w:rsidRPr="00053D92">
        <w:rPr>
          <w:rFonts w:eastAsiaTheme="minorEastAsia"/>
          <w:kern w:val="2"/>
          <w:sz w:val="21"/>
          <w:szCs w:val="21"/>
          <w:lang w:eastAsia="zh-CN"/>
        </w:rPr>
        <w:t>2</w:t>
      </w:r>
      <w:r w:rsidRPr="00053D92">
        <w:rPr>
          <w:rFonts w:eastAsiaTheme="minorEastAsia"/>
          <w:kern w:val="2"/>
          <w:sz w:val="21"/>
          <w:szCs w:val="21"/>
          <w:lang w:eastAsia="zh-CN"/>
        </w:rPr>
        <w:t>的规定。</w:t>
      </w:r>
    </w:p>
    <w:p w:rsidR="005B19CA" w:rsidRPr="00053D92" w:rsidRDefault="005B19CA" w:rsidP="00053D92">
      <w:pPr>
        <w:pStyle w:val="10"/>
        <w:snapToGrid w:val="0"/>
        <w:spacing w:beforeLines="50" w:before="163"/>
        <w:ind w:left="0" w:firstLineChars="200" w:firstLine="420"/>
        <w:jc w:val="center"/>
        <w:rPr>
          <w:rFonts w:ascii="黑体" w:eastAsia="黑体" w:hAnsi="黑体"/>
          <w:bCs/>
          <w:sz w:val="21"/>
          <w:szCs w:val="28"/>
          <w:lang w:eastAsia="zh-CN"/>
        </w:rPr>
      </w:pPr>
      <w:r w:rsidRPr="00053D92">
        <w:rPr>
          <w:rFonts w:ascii="黑体" w:eastAsia="黑体" w:hAnsi="黑体"/>
          <w:bCs/>
          <w:sz w:val="21"/>
          <w:szCs w:val="28"/>
          <w:lang w:val="es-ES" w:eastAsia="zh-CN"/>
        </w:rPr>
        <w:t>表2</w:t>
      </w:r>
      <w:r w:rsidR="00053D92">
        <w:rPr>
          <w:rFonts w:ascii="黑体" w:eastAsia="黑体" w:hAnsi="黑体"/>
          <w:bCs/>
          <w:sz w:val="21"/>
          <w:szCs w:val="28"/>
          <w:lang w:val="es-ES" w:eastAsia="zh-CN"/>
        </w:rPr>
        <w:t xml:space="preserve"> </w:t>
      </w:r>
      <w:r w:rsidRPr="00053D92">
        <w:rPr>
          <w:rFonts w:ascii="黑体" w:eastAsia="黑体" w:hAnsi="黑体"/>
          <w:bCs/>
          <w:sz w:val="21"/>
          <w:szCs w:val="28"/>
          <w:lang w:eastAsia="zh-CN"/>
        </w:rPr>
        <w:t>维生素和矿物质指标</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992"/>
        <w:gridCol w:w="850"/>
        <w:gridCol w:w="851"/>
        <w:gridCol w:w="850"/>
        <w:gridCol w:w="2646"/>
      </w:tblGrid>
      <w:tr w:rsidR="00B44297" w:rsidRPr="00B44297" w:rsidTr="00FF7EEA">
        <w:trPr>
          <w:trHeight w:val="20"/>
          <w:jc w:val="center"/>
        </w:trPr>
        <w:tc>
          <w:tcPr>
            <w:tcW w:w="2137" w:type="dxa"/>
            <w:vMerge w:val="restart"/>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bookmarkStart w:id="7" w:name="RANGE!A1:AC32"/>
            <w:r w:rsidRPr="00053D92">
              <w:rPr>
                <w:rFonts w:eastAsiaTheme="minorEastAsia"/>
                <w:sz w:val="18"/>
                <w:szCs w:val="18"/>
                <w:lang w:eastAsia="zh-CN"/>
              </w:rPr>
              <w:t>营养素</w:t>
            </w:r>
            <w:bookmarkEnd w:id="7"/>
          </w:p>
        </w:tc>
        <w:tc>
          <w:tcPr>
            <w:tcW w:w="1842" w:type="dxa"/>
            <w:gridSpan w:val="2"/>
            <w:shd w:val="clear" w:color="auto" w:fill="auto"/>
            <w:vAlign w:val="center"/>
          </w:tcPr>
          <w:p w:rsidR="00DD5419" w:rsidRPr="00053D92" w:rsidRDefault="0004518B" w:rsidP="001B4C77">
            <w:pPr>
              <w:spacing w:line="276" w:lineRule="auto"/>
              <w:jc w:val="center"/>
              <w:rPr>
                <w:rFonts w:eastAsiaTheme="minorEastAsia"/>
                <w:sz w:val="18"/>
                <w:szCs w:val="18"/>
                <w:lang w:eastAsia="zh-CN"/>
              </w:rPr>
            </w:pPr>
            <w:r w:rsidRPr="00053D92">
              <w:rPr>
                <w:rFonts w:eastAsiaTheme="minorEastAsia"/>
                <w:bCs/>
                <w:sz w:val="18"/>
                <w:szCs w:val="18"/>
                <w:lang w:eastAsia="zh-CN"/>
              </w:rPr>
              <w:t>每</w:t>
            </w:r>
            <w:r w:rsidRPr="00053D92">
              <w:rPr>
                <w:rFonts w:eastAsiaTheme="minorEastAsia"/>
                <w:bCs/>
                <w:sz w:val="18"/>
                <w:szCs w:val="18"/>
                <w:lang w:eastAsia="zh-CN"/>
              </w:rPr>
              <w:t>100k</w:t>
            </w:r>
            <w:r w:rsidR="001B4C77" w:rsidRPr="00053D92">
              <w:rPr>
                <w:rFonts w:eastAsiaTheme="minorEastAsia"/>
                <w:bCs/>
                <w:sz w:val="18"/>
                <w:szCs w:val="18"/>
                <w:lang w:eastAsia="zh-CN"/>
              </w:rPr>
              <w:t>J</w:t>
            </w:r>
          </w:p>
        </w:tc>
        <w:tc>
          <w:tcPr>
            <w:tcW w:w="1701" w:type="dxa"/>
            <w:gridSpan w:val="2"/>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bCs/>
                <w:sz w:val="18"/>
                <w:szCs w:val="18"/>
                <w:lang w:eastAsia="zh-CN"/>
              </w:rPr>
              <w:t>每</w:t>
            </w:r>
            <w:r w:rsidRPr="00053D92">
              <w:rPr>
                <w:rFonts w:eastAsiaTheme="minorEastAsia"/>
                <w:bCs/>
                <w:sz w:val="18"/>
                <w:szCs w:val="18"/>
                <w:lang w:eastAsia="zh-CN"/>
              </w:rPr>
              <w:t>100</w:t>
            </w:r>
            <w:r w:rsidR="001B4C77" w:rsidRPr="00053D92">
              <w:rPr>
                <w:rFonts w:eastAsiaTheme="minorEastAsia"/>
                <w:bCs/>
                <w:sz w:val="18"/>
                <w:szCs w:val="18"/>
                <w:lang w:eastAsia="zh-CN"/>
              </w:rPr>
              <w:t xml:space="preserve"> kcal</w:t>
            </w:r>
          </w:p>
        </w:tc>
        <w:tc>
          <w:tcPr>
            <w:tcW w:w="2646" w:type="dxa"/>
            <w:vMerge w:val="restart"/>
            <w:vAlign w:val="center"/>
          </w:tcPr>
          <w:p w:rsidR="00DD5419" w:rsidRPr="00053D92" w:rsidRDefault="0004518B" w:rsidP="00FF7EEA">
            <w:pPr>
              <w:spacing w:line="276" w:lineRule="auto"/>
              <w:jc w:val="center"/>
              <w:rPr>
                <w:rFonts w:eastAsiaTheme="minorEastAsia"/>
                <w:sz w:val="18"/>
                <w:szCs w:val="18"/>
                <w:lang w:eastAsia="zh-CN"/>
              </w:rPr>
            </w:pPr>
            <w:r w:rsidRPr="00053D92">
              <w:rPr>
                <w:rFonts w:eastAsiaTheme="minorEastAsia"/>
                <w:sz w:val="18"/>
                <w:szCs w:val="18"/>
                <w:lang w:eastAsia="zh-CN"/>
              </w:rPr>
              <w:t>检验方法</w:t>
            </w:r>
          </w:p>
        </w:tc>
      </w:tr>
      <w:tr w:rsidR="00B44297" w:rsidRPr="00B44297" w:rsidTr="00C33092">
        <w:trPr>
          <w:trHeight w:val="20"/>
          <w:jc w:val="center"/>
        </w:trPr>
        <w:tc>
          <w:tcPr>
            <w:tcW w:w="2137" w:type="dxa"/>
            <w:vMerge/>
            <w:shd w:val="clear" w:color="auto" w:fill="auto"/>
            <w:vAlign w:val="center"/>
          </w:tcPr>
          <w:p w:rsidR="00DD5419" w:rsidRPr="00053D92" w:rsidRDefault="00DD5419" w:rsidP="005B19CA">
            <w:pPr>
              <w:spacing w:line="276" w:lineRule="auto"/>
              <w:rPr>
                <w:rFonts w:eastAsiaTheme="minorEastAsia"/>
                <w:sz w:val="18"/>
                <w:szCs w:val="18"/>
                <w:lang w:eastAsia="zh-CN"/>
              </w:rPr>
            </w:pPr>
          </w:p>
        </w:tc>
        <w:tc>
          <w:tcPr>
            <w:tcW w:w="992" w:type="dxa"/>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最大值</w:t>
            </w:r>
          </w:p>
        </w:tc>
        <w:tc>
          <w:tcPr>
            <w:tcW w:w="851" w:type="dxa"/>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最小值</w:t>
            </w:r>
          </w:p>
        </w:tc>
        <w:tc>
          <w:tcPr>
            <w:tcW w:w="850" w:type="dxa"/>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最大值</w:t>
            </w:r>
          </w:p>
        </w:tc>
        <w:tc>
          <w:tcPr>
            <w:tcW w:w="2646" w:type="dxa"/>
            <w:vMerge/>
          </w:tcPr>
          <w:p w:rsidR="00DD5419" w:rsidRPr="00053D92" w:rsidRDefault="00DD5419" w:rsidP="005B19CA">
            <w:pPr>
              <w:spacing w:line="276" w:lineRule="auto"/>
              <w:jc w:val="center"/>
              <w:rPr>
                <w:rFonts w:eastAsiaTheme="minorEastAsia"/>
                <w:sz w:val="18"/>
                <w:szCs w:val="18"/>
                <w:lang w:eastAsia="zh-CN"/>
              </w:rPr>
            </w:pP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A</w:t>
            </w:r>
            <w:proofErr w:type="spellEnd"/>
            <w:r w:rsidRPr="00053D92">
              <w:rPr>
                <w:rStyle w:val="font21"/>
                <w:rFonts w:eastAsiaTheme="minorEastAsia"/>
                <w:b w:val="0"/>
                <w:color w:val="auto"/>
                <w:sz w:val="18"/>
                <w:szCs w:val="18"/>
              </w:rPr>
              <w:t>/</w:t>
            </w:r>
            <w:r w:rsidRPr="005D4E7B">
              <w:rPr>
                <w:rStyle w:val="font21"/>
                <w:rFonts w:eastAsiaTheme="minorEastAsia"/>
                <w:b w:val="0"/>
                <w:color w:val="auto"/>
                <w:sz w:val="18"/>
                <w:szCs w:val="18"/>
              </w:rPr>
              <w:t>(µg RE)</w:t>
            </w:r>
            <w:r w:rsidRPr="005D4E7B">
              <w:rPr>
                <w:rStyle w:val="font21"/>
                <w:rFonts w:eastAsiaTheme="minorEastAsia"/>
                <w:b w:val="0"/>
                <w:color w:val="auto"/>
                <w:sz w:val="18"/>
                <w:szCs w:val="18"/>
                <w:vertAlign w:val="superscript"/>
                <w:lang w:eastAsia="zh-CN"/>
              </w:rPr>
              <w:t>a</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8.37</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27.88</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35.00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116.67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 5009.82</w:t>
            </w: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D</w:t>
            </w:r>
            <w:proofErr w:type="spellEnd"/>
            <w:r w:rsidRPr="00053D92">
              <w:rPr>
                <w:rStyle w:val="font21"/>
                <w:rFonts w:eastAsiaTheme="minorEastAsia"/>
                <w:b w:val="0"/>
                <w:color w:val="auto"/>
                <w:sz w:val="18"/>
                <w:szCs w:val="18"/>
              </w:rPr>
              <w:t>/(µg)</w:t>
            </w:r>
            <w:r w:rsidRPr="00053D92">
              <w:rPr>
                <w:rStyle w:val="font21"/>
                <w:rFonts w:eastAsiaTheme="minorEastAsia"/>
                <w:b w:val="0"/>
                <w:color w:val="auto"/>
                <w:sz w:val="18"/>
                <w:szCs w:val="18"/>
                <w:vertAlign w:val="superscript"/>
                <w:lang w:eastAsia="zh-CN"/>
              </w:rPr>
              <w:t>b</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0.13</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0.66</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0.56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2.78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GB5009.82</w:t>
            </w: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E</w:t>
            </w:r>
            <w:proofErr w:type="spellEnd"/>
            <w:r w:rsidRPr="00053D92">
              <w:rPr>
                <w:rStyle w:val="font21"/>
                <w:rFonts w:eastAsiaTheme="minorEastAsia"/>
                <w:b w:val="0"/>
                <w:color w:val="auto"/>
                <w:sz w:val="18"/>
                <w:szCs w:val="18"/>
              </w:rPr>
              <w:t>/(mg α-TE)</w:t>
            </w:r>
            <w:r w:rsidRPr="00053D92">
              <w:rPr>
                <w:rStyle w:val="font21"/>
                <w:rFonts w:eastAsiaTheme="minorEastAsia"/>
                <w:b w:val="0"/>
                <w:color w:val="auto"/>
                <w:sz w:val="18"/>
                <w:szCs w:val="18"/>
                <w:vertAlign w:val="superscript"/>
                <w:lang w:eastAsia="zh-CN"/>
              </w:rPr>
              <w:t>c</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0.17</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6.64</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0.72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27.78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 5009.82</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K</w:t>
            </w:r>
            <w:r w:rsidRPr="00053D92">
              <w:rPr>
                <w:rStyle w:val="font51"/>
                <w:rFonts w:eastAsiaTheme="minorEastAsia"/>
                <w:b w:val="0"/>
                <w:color w:val="auto"/>
                <w:sz w:val="18"/>
                <w:szCs w:val="18"/>
                <w:vertAlign w:val="subscript"/>
              </w:rPr>
              <w:t>1</w:t>
            </w:r>
            <w:r w:rsidRPr="00053D92">
              <w:rPr>
                <w:rStyle w:val="font21"/>
                <w:rFonts w:eastAsiaTheme="minorEastAsia"/>
                <w:b w:val="0"/>
                <w:color w:val="auto"/>
                <w:sz w:val="18"/>
                <w:szCs w:val="18"/>
              </w:rPr>
              <w:t xml:space="preserve"> /(µg)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0.93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3.89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GB5009.158</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1</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2</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GB5009.85</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6</w:t>
            </w:r>
            <w:r w:rsidRPr="00053D92">
              <w:rPr>
                <w:rStyle w:val="font61"/>
                <w:rFonts w:eastAsiaTheme="minorEastAsia"/>
                <w:b w:val="0"/>
                <w:color w:val="auto"/>
                <w:sz w:val="18"/>
                <w:szCs w:val="18"/>
              </w:rPr>
              <w:t xml:space="preserve"> /(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0.60</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2.5</w:t>
            </w:r>
            <w:r w:rsidRPr="00053D92">
              <w:rPr>
                <w:rFonts w:eastAsiaTheme="minorEastAsia"/>
                <w:sz w:val="18"/>
                <w:szCs w:val="18"/>
              </w:rPr>
              <w:t xml:space="preserve">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GB5009.154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B</w:t>
            </w:r>
            <w:r w:rsidRPr="00053D92">
              <w:rPr>
                <w:rStyle w:val="font71"/>
                <w:rFonts w:eastAsiaTheme="minorEastAsia"/>
                <w:b w:val="0"/>
                <w:color w:val="auto"/>
                <w:sz w:val="18"/>
                <w:szCs w:val="18"/>
              </w:rPr>
              <w:t>12</w:t>
            </w:r>
            <w:r w:rsidRPr="00053D92">
              <w:rPr>
                <w:rStyle w:val="font21"/>
                <w:rFonts w:eastAsiaTheme="minorEastAsia"/>
                <w:b w:val="0"/>
                <w:color w:val="auto"/>
                <w:sz w:val="18"/>
                <w:szCs w:val="18"/>
              </w:rPr>
              <w:t xml:space="preserve"> /(µg)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0.1</w:t>
            </w:r>
            <w:r w:rsidRPr="00053D92">
              <w:rPr>
                <w:rFonts w:eastAsiaTheme="minorEastAsia"/>
                <w:sz w:val="18"/>
                <w:szCs w:val="18"/>
                <w:lang w:eastAsia="zh-CN"/>
              </w:rPr>
              <w:t>3</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烟酸</w:t>
            </w:r>
            <w:proofErr w:type="spellEnd"/>
            <w:r w:rsidRPr="00053D92">
              <w:rPr>
                <w:rStyle w:val="font21"/>
                <w:rFonts w:eastAsiaTheme="minorEastAsia"/>
                <w:b w:val="0"/>
                <w:color w:val="auto"/>
                <w:sz w:val="18"/>
                <w:szCs w:val="18"/>
              </w:rPr>
              <w:t xml:space="preserve">/( mg </w:t>
            </w:r>
            <w:r w:rsidRPr="00053D92">
              <w:rPr>
                <w:rStyle w:val="font51"/>
                <w:rFonts w:eastAsiaTheme="minorEastAsia"/>
                <w:b w:val="0"/>
                <w:color w:val="auto"/>
                <w:sz w:val="18"/>
                <w:szCs w:val="18"/>
              </w:rPr>
              <w:t>NE</w:t>
            </w:r>
            <w:r w:rsidRPr="00053D92">
              <w:rPr>
                <w:rStyle w:val="font21"/>
                <w:rFonts w:eastAsiaTheme="minorEastAsia"/>
                <w:b w:val="0"/>
                <w:color w:val="auto"/>
                <w:sz w:val="18"/>
                <w:szCs w:val="18"/>
              </w:rPr>
              <w:t>)</w:t>
            </w:r>
            <w:r w:rsidRPr="00053D92">
              <w:rPr>
                <w:rStyle w:val="font21"/>
                <w:rFonts w:eastAsiaTheme="minorEastAsia"/>
                <w:b w:val="0"/>
                <w:color w:val="auto"/>
                <w:sz w:val="18"/>
                <w:szCs w:val="18"/>
                <w:vertAlign w:val="superscript"/>
                <w:lang w:eastAsia="zh-CN"/>
              </w:rPr>
              <w:t>d</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0.33</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w:t>
            </w:r>
            <w:r w:rsidRPr="00053D92">
              <w:rPr>
                <w:rFonts w:eastAsiaTheme="minorEastAsia"/>
                <w:sz w:val="18"/>
                <w:szCs w:val="18"/>
                <w:lang w:eastAsia="zh-CN"/>
              </w:rPr>
              <w:t>67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1.39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GB5009.89</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proofErr w:type="spellStart"/>
            <w:r w:rsidRPr="00053D92">
              <w:rPr>
                <w:rStyle w:val="font41"/>
                <w:rFonts w:ascii="Times New Roman" w:eastAsiaTheme="minorEastAsia" w:hAnsi="Times New Roman" w:hint="default"/>
                <w:b w:val="0"/>
                <w:color w:val="auto"/>
                <w:sz w:val="18"/>
                <w:szCs w:val="18"/>
              </w:rPr>
              <w:t>叶酸</w:t>
            </w:r>
            <w:proofErr w:type="spellEnd"/>
            <w:r w:rsidRPr="00053D92">
              <w:rPr>
                <w:rStyle w:val="font2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5.31</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10.62</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44.44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5413.16</w:t>
            </w:r>
            <w:r w:rsidRPr="00053D92">
              <w:rPr>
                <w:rFonts w:eastAsiaTheme="minorEastAsia"/>
                <w:sz w:val="18"/>
                <w:szCs w:val="18"/>
              </w:rPr>
              <w:t>或</w:t>
            </w:r>
            <w:r w:rsidRPr="00053D92">
              <w:rPr>
                <w:rFonts w:eastAsiaTheme="minorEastAsia"/>
                <w:sz w:val="18"/>
                <w:szCs w:val="18"/>
              </w:rPr>
              <w:t>GB5009.211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泛酸</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0.07</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0.2</w:t>
            </w:r>
            <w:r w:rsidRPr="00053D92">
              <w:rPr>
                <w:rFonts w:eastAsiaTheme="minorEastAsia"/>
                <w:sz w:val="18"/>
                <w:szCs w:val="18"/>
                <w:lang w:eastAsia="zh-CN"/>
              </w:rPr>
              <w:t>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GB5413.17</w:t>
            </w:r>
            <w:r w:rsidRPr="00053D92">
              <w:rPr>
                <w:rFonts w:eastAsiaTheme="minorEastAsia"/>
                <w:sz w:val="18"/>
                <w:szCs w:val="18"/>
              </w:rPr>
              <w:t>或</w:t>
            </w:r>
            <w:r w:rsidRPr="00053D92">
              <w:rPr>
                <w:rFonts w:eastAsiaTheme="minorEastAsia"/>
                <w:sz w:val="18"/>
                <w:szCs w:val="18"/>
              </w:rPr>
              <w:t>GB5009.210</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维生素</w:t>
            </w:r>
            <w:r w:rsidRPr="00053D92">
              <w:rPr>
                <w:rStyle w:val="font61"/>
                <w:rFonts w:eastAsiaTheme="minorEastAsia"/>
                <w:b w:val="0"/>
                <w:color w:val="auto"/>
                <w:sz w:val="18"/>
                <w:szCs w:val="18"/>
              </w:rPr>
              <w:t>C</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1.33</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18.59</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5.</w:t>
            </w:r>
            <w:r w:rsidRPr="00053D92">
              <w:rPr>
                <w:rFonts w:eastAsiaTheme="minorEastAsia"/>
                <w:sz w:val="18"/>
                <w:szCs w:val="18"/>
                <w:lang w:eastAsia="zh-CN"/>
              </w:rPr>
              <w:t>56</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77.78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GB5413.18</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生物素</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0.53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GB5009.259</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钠</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26.56</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1</w:t>
            </w:r>
            <w:r w:rsidRPr="00053D92">
              <w:rPr>
                <w:rFonts w:eastAsiaTheme="minorEastAsia"/>
                <w:sz w:val="18"/>
                <w:szCs w:val="18"/>
                <w:lang w:eastAsia="zh-CN"/>
              </w:rPr>
              <w:t>11.11</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钾</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47.80</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200.00</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铜</w:t>
            </w:r>
            <w:r w:rsidRPr="00053D92">
              <w:rPr>
                <w:rStyle w:val="font61"/>
                <w:rFonts w:eastAsiaTheme="minorEastAsia"/>
                <w:color w:val="auto"/>
                <w:sz w:val="18"/>
                <w:szCs w:val="18"/>
              </w:rPr>
              <w:t>/</w:t>
            </w:r>
            <w:r w:rsidRPr="00053D92">
              <w:rPr>
                <w:rStyle w:val="font61"/>
                <w:rFonts w:eastAsiaTheme="minorEastAsia"/>
                <w:b w:val="0"/>
                <w:color w:val="auto"/>
                <w:sz w:val="18"/>
                <w:szCs w:val="18"/>
              </w:rPr>
              <w:t>(</w:t>
            </w:r>
            <w:proofErr w:type="spellStart"/>
            <w:r w:rsidRPr="00053D92">
              <w:rPr>
                <w:rStyle w:val="font91"/>
                <w:rFonts w:eastAsiaTheme="minorEastAsia"/>
                <w:b w:val="0"/>
                <w:color w:val="auto"/>
                <w:sz w:val="18"/>
                <w:szCs w:val="18"/>
              </w:rPr>
              <w:t>μ</w:t>
            </w:r>
            <w:r w:rsidRPr="00053D92">
              <w:rPr>
                <w:rStyle w:val="font61"/>
                <w:rFonts w:eastAsiaTheme="minorEastAsia"/>
                <w:b w:val="0"/>
                <w:color w:val="auto"/>
                <w:sz w:val="18"/>
                <w:szCs w:val="18"/>
              </w:rPr>
              <w:t>g</w:t>
            </w:r>
            <w:proofErr w:type="spellEnd"/>
            <w:r w:rsidRPr="00053D92">
              <w:rPr>
                <w:rStyle w:val="font61"/>
                <w:rFonts w:eastAsiaTheme="minorEastAsia"/>
                <w:b w:val="0"/>
                <w:color w:val="auto"/>
                <w:sz w:val="18"/>
                <w:szCs w:val="18"/>
              </w:rPr>
              <w:t>)</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80</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40</w:t>
            </w:r>
          </w:p>
        </w:tc>
        <w:tc>
          <w:tcPr>
            <w:tcW w:w="850" w:type="dxa"/>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330</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5009.13</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镁</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4.25</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17.78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5009.241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lastRenderedPageBreak/>
              <w:t>铁</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0.53</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0.67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2.22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5009.90</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锌</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0.37</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0.42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1.56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5009.14</w:t>
            </w:r>
          </w:p>
        </w:tc>
      </w:tr>
      <w:tr w:rsidR="00E42D4E" w:rsidRPr="00B44297" w:rsidTr="00652121">
        <w:trPr>
          <w:trHeight w:val="20"/>
          <w:jc w:val="center"/>
        </w:trPr>
        <w:tc>
          <w:tcPr>
            <w:tcW w:w="2137" w:type="dxa"/>
            <w:shd w:val="clear" w:color="auto" w:fill="auto"/>
            <w:vAlign w:val="center"/>
          </w:tcPr>
          <w:p w:rsidR="00E42D4E" w:rsidRPr="00053D92" w:rsidRDefault="00E42D4E" w:rsidP="00C63E21">
            <w:pPr>
              <w:spacing w:line="276" w:lineRule="auto"/>
              <w:rPr>
                <w:rFonts w:eastAsiaTheme="minorEastAsia"/>
                <w:bCs/>
                <w:sz w:val="18"/>
                <w:szCs w:val="18"/>
              </w:rPr>
            </w:pPr>
            <w:r w:rsidRPr="00053D92">
              <w:rPr>
                <w:rFonts w:eastAsiaTheme="minorEastAsia"/>
                <w:sz w:val="18"/>
                <w:szCs w:val="18"/>
              </w:rPr>
              <w:t>锰</w:t>
            </w:r>
            <w:r w:rsidRPr="00053D92">
              <w:rPr>
                <w:rStyle w:val="font61"/>
                <w:rFonts w:eastAsiaTheme="minorEastAsia"/>
                <w:b w:val="0"/>
                <w:color w:val="auto"/>
                <w:sz w:val="18"/>
                <w:szCs w:val="18"/>
              </w:rPr>
              <w:t>/(</w:t>
            </w:r>
            <w:r w:rsidR="006610DB" w:rsidRPr="00053D92">
              <w:rPr>
                <w:rStyle w:val="font61"/>
                <w:rFonts w:eastAsiaTheme="minorEastAsia"/>
                <w:b w:val="0"/>
                <w:color w:val="auto"/>
                <w:sz w:val="18"/>
                <w:szCs w:val="18"/>
                <w:lang w:eastAsia="zh-CN"/>
              </w:rPr>
              <w:t>m</w:t>
            </w:r>
            <w:r w:rsidRPr="00053D92">
              <w:rPr>
                <w:rStyle w:val="font61"/>
                <w:rFonts w:eastAsiaTheme="minorEastAsia"/>
                <w:b w:val="0"/>
                <w:color w:val="auto"/>
                <w:sz w:val="18"/>
                <w:szCs w:val="18"/>
              </w:rPr>
              <w:t>g)</w:t>
            </w:r>
          </w:p>
        </w:tc>
        <w:tc>
          <w:tcPr>
            <w:tcW w:w="992" w:type="dxa"/>
            <w:shd w:val="clear" w:color="auto" w:fill="auto"/>
          </w:tcPr>
          <w:p w:rsidR="00E42D4E" w:rsidRPr="00053D92" w:rsidRDefault="00AB290D" w:rsidP="00C63E21">
            <w:pPr>
              <w:spacing w:line="276" w:lineRule="auto"/>
              <w:jc w:val="center"/>
              <w:rPr>
                <w:rFonts w:eastAsiaTheme="minorEastAsia"/>
                <w:sz w:val="18"/>
                <w:szCs w:val="18"/>
                <w:lang w:eastAsia="zh-CN"/>
              </w:rPr>
            </w:pPr>
            <w:r w:rsidRPr="00053D92">
              <w:rPr>
                <w:rFonts w:eastAsiaTheme="minorEastAsia"/>
                <w:sz w:val="18"/>
                <w:szCs w:val="18"/>
                <w:lang w:eastAsia="zh-CN"/>
              </w:rPr>
              <w:t>0.0</w:t>
            </w:r>
            <w:r w:rsidR="00530B40" w:rsidRPr="00053D92">
              <w:rPr>
                <w:rFonts w:eastAsiaTheme="minorEastAsia"/>
                <w:sz w:val="18"/>
                <w:szCs w:val="18"/>
                <w:lang w:eastAsia="zh-CN"/>
              </w:rPr>
              <w:t>6</w:t>
            </w:r>
          </w:p>
        </w:tc>
        <w:tc>
          <w:tcPr>
            <w:tcW w:w="850" w:type="dxa"/>
            <w:shd w:val="clear" w:color="auto" w:fill="auto"/>
          </w:tcPr>
          <w:p w:rsidR="00E42D4E" w:rsidRPr="00053D92" w:rsidRDefault="00AB290D" w:rsidP="006610DB">
            <w:pPr>
              <w:spacing w:line="276" w:lineRule="auto"/>
              <w:jc w:val="center"/>
              <w:rPr>
                <w:rFonts w:eastAsiaTheme="minorEastAsia"/>
                <w:sz w:val="18"/>
                <w:szCs w:val="18"/>
                <w:lang w:eastAsia="zh-CN"/>
              </w:rPr>
            </w:pPr>
            <w:r w:rsidRPr="00053D92">
              <w:rPr>
                <w:rFonts w:eastAsiaTheme="minorEastAsia"/>
                <w:sz w:val="18"/>
                <w:szCs w:val="18"/>
                <w:lang w:eastAsia="zh-CN"/>
              </w:rPr>
              <w:t>0.</w:t>
            </w:r>
            <w:r w:rsidR="00EB2271" w:rsidRPr="00053D92">
              <w:rPr>
                <w:rFonts w:eastAsiaTheme="minorEastAsia"/>
                <w:sz w:val="18"/>
                <w:szCs w:val="18"/>
                <w:lang w:eastAsia="zh-CN"/>
              </w:rPr>
              <w:t>1</w:t>
            </w:r>
            <w:r w:rsidR="006610DB" w:rsidRPr="00053D92">
              <w:rPr>
                <w:rFonts w:eastAsiaTheme="minorEastAsia"/>
                <w:sz w:val="18"/>
                <w:szCs w:val="18"/>
                <w:lang w:eastAsia="zh-CN"/>
              </w:rPr>
              <w:t>5</w:t>
            </w:r>
          </w:p>
        </w:tc>
        <w:tc>
          <w:tcPr>
            <w:tcW w:w="851" w:type="dxa"/>
          </w:tcPr>
          <w:p w:rsidR="00E42D4E" w:rsidRPr="00053D92" w:rsidRDefault="00AB290D" w:rsidP="00C63E21">
            <w:pPr>
              <w:spacing w:line="276" w:lineRule="auto"/>
              <w:jc w:val="center"/>
              <w:rPr>
                <w:rFonts w:eastAsiaTheme="minorEastAsia"/>
                <w:sz w:val="18"/>
                <w:szCs w:val="18"/>
                <w:lang w:eastAsia="zh-CN"/>
              </w:rPr>
            </w:pPr>
            <w:r w:rsidRPr="00053D92">
              <w:rPr>
                <w:rFonts w:eastAsiaTheme="minorEastAsia"/>
                <w:sz w:val="18"/>
                <w:szCs w:val="18"/>
                <w:lang w:eastAsia="zh-CN"/>
              </w:rPr>
              <w:t>0.</w:t>
            </w:r>
            <w:r w:rsidR="00E42D4E" w:rsidRPr="00053D92">
              <w:rPr>
                <w:rFonts w:eastAsiaTheme="minorEastAsia"/>
                <w:sz w:val="18"/>
                <w:szCs w:val="18"/>
              </w:rPr>
              <w:t>2</w:t>
            </w:r>
            <w:r w:rsidR="00E42D4E" w:rsidRPr="00053D92">
              <w:rPr>
                <w:rFonts w:eastAsiaTheme="minorEastAsia"/>
                <w:sz w:val="18"/>
                <w:szCs w:val="18"/>
                <w:lang w:eastAsia="zh-CN"/>
              </w:rPr>
              <w:t>5</w:t>
            </w:r>
          </w:p>
        </w:tc>
        <w:tc>
          <w:tcPr>
            <w:tcW w:w="850" w:type="dxa"/>
          </w:tcPr>
          <w:p w:rsidR="00E42D4E" w:rsidRPr="00053D92" w:rsidRDefault="00AB290D" w:rsidP="006610DB">
            <w:pPr>
              <w:spacing w:line="276" w:lineRule="auto"/>
              <w:jc w:val="center"/>
              <w:rPr>
                <w:rFonts w:eastAsiaTheme="minorEastAsia"/>
                <w:sz w:val="18"/>
                <w:szCs w:val="18"/>
              </w:rPr>
            </w:pPr>
            <w:r w:rsidRPr="00053D92">
              <w:rPr>
                <w:rFonts w:eastAsiaTheme="minorEastAsia"/>
                <w:sz w:val="18"/>
                <w:szCs w:val="18"/>
                <w:lang w:eastAsia="zh-CN"/>
              </w:rPr>
              <w:t>0.</w:t>
            </w:r>
            <w:r w:rsidR="006610DB" w:rsidRPr="00053D92">
              <w:rPr>
                <w:rFonts w:eastAsiaTheme="minorEastAsia"/>
                <w:sz w:val="18"/>
                <w:szCs w:val="18"/>
                <w:lang w:eastAsia="zh-CN"/>
              </w:rPr>
              <w:t>61</w:t>
            </w:r>
            <w:r w:rsidR="00E42D4E" w:rsidRPr="00053D92">
              <w:rPr>
                <w:rFonts w:eastAsiaTheme="minorEastAsia"/>
                <w:sz w:val="18"/>
                <w:szCs w:val="18"/>
              </w:rPr>
              <w:t xml:space="preserve">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5009.242</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钙</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13.28</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26.56</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55.56</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111.11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5009.92</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磷</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9.56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39.83</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40.00</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166.67</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5009.87</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碘</w:t>
            </w:r>
            <w:r w:rsidRPr="00053D92">
              <w:rPr>
                <w:rStyle w:val="font61"/>
                <w:rFonts w:eastAsiaTheme="minorEastAsia"/>
                <w:color w:val="auto"/>
                <w:sz w:val="18"/>
                <w:szCs w:val="18"/>
              </w:rPr>
              <w:t>/</w:t>
            </w:r>
            <w:r w:rsidRPr="00053D92">
              <w:rPr>
                <w:rStyle w:val="font6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1.59</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5.31</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6.</w:t>
            </w:r>
            <w:r w:rsidRPr="00053D92">
              <w:rPr>
                <w:rFonts w:eastAsiaTheme="minorEastAsia"/>
                <w:sz w:val="18"/>
                <w:szCs w:val="18"/>
                <w:lang w:eastAsia="zh-CN"/>
              </w:rPr>
              <w:t>67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22.22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5009.267</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氯</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29.21</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122.22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5009.44</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硒</w:t>
            </w:r>
            <w:r w:rsidRPr="00053D92">
              <w:rPr>
                <w:rStyle w:val="font2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0.80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3.98</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3.</w:t>
            </w:r>
            <w:r w:rsidRPr="00053D92">
              <w:rPr>
                <w:rFonts w:eastAsiaTheme="minorEastAsia"/>
                <w:sz w:val="18"/>
                <w:szCs w:val="18"/>
                <w:lang w:eastAsia="zh-CN"/>
              </w:rPr>
              <w:t>33</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16.67</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5009.93</w:t>
            </w:r>
          </w:p>
        </w:tc>
      </w:tr>
      <w:tr w:rsidR="00E42D4E" w:rsidRPr="00B44297" w:rsidTr="00E02090">
        <w:trPr>
          <w:trHeight w:val="20"/>
          <w:jc w:val="center"/>
        </w:trPr>
        <w:tc>
          <w:tcPr>
            <w:tcW w:w="8326" w:type="dxa"/>
            <w:gridSpan w:val="6"/>
            <w:shd w:val="clear" w:color="auto" w:fill="auto"/>
            <w:vAlign w:val="center"/>
          </w:tcPr>
          <w:p w:rsidR="00E42D4E" w:rsidRPr="00053D92" w:rsidRDefault="00E42D4E" w:rsidP="005B19CA">
            <w:pPr>
              <w:spacing w:line="276" w:lineRule="auto"/>
              <w:jc w:val="both"/>
              <w:rPr>
                <w:rFonts w:eastAsiaTheme="minorEastAsia"/>
                <w:sz w:val="18"/>
                <w:szCs w:val="18"/>
                <w:lang w:eastAsia="zh-CN"/>
              </w:rPr>
            </w:pPr>
            <w:r w:rsidRPr="005D4E7B">
              <w:rPr>
                <w:rFonts w:eastAsiaTheme="minorEastAsia"/>
                <w:sz w:val="18"/>
                <w:szCs w:val="18"/>
                <w:vertAlign w:val="superscript"/>
                <w:lang w:eastAsia="zh-CN"/>
              </w:rPr>
              <w:t xml:space="preserve">a </w:t>
            </w:r>
            <w:r w:rsidRPr="005D4E7B">
              <w:rPr>
                <w:rFonts w:eastAsiaTheme="minorEastAsia"/>
                <w:sz w:val="18"/>
                <w:szCs w:val="18"/>
                <w:lang w:eastAsia="zh-CN"/>
              </w:rPr>
              <w:t>RE</w:t>
            </w:r>
            <w:r w:rsidRPr="005D4E7B">
              <w:rPr>
                <w:rFonts w:eastAsiaTheme="minorEastAsia"/>
                <w:sz w:val="18"/>
                <w:szCs w:val="18"/>
                <w:lang w:eastAsia="zh-CN"/>
              </w:rPr>
              <w:t>为视黄醇当量。</w:t>
            </w:r>
            <w:r w:rsidRPr="005D4E7B">
              <w:rPr>
                <w:rFonts w:eastAsiaTheme="minorEastAsia"/>
                <w:sz w:val="18"/>
                <w:szCs w:val="18"/>
                <w:lang w:eastAsia="zh-CN"/>
              </w:rPr>
              <w:t xml:space="preserve">1μg RE=3.33IU </w:t>
            </w:r>
            <w:r w:rsidRPr="005D4E7B">
              <w:rPr>
                <w:rFonts w:eastAsiaTheme="minorEastAsia"/>
                <w:sz w:val="18"/>
                <w:szCs w:val="18"/>
                <w:lang w:eastAsia="zh-CN"/>
              </w:rPr>
              <w:t>维生素</w:t>
            </w:r>
            <w:r w:rsidRPr="005D4E7B">
              <w:rPr>
                <w:rFonts w:eastAsiaTheme="minorEastAsia"/>
                <w:sz w:val="18"/>
                <w:szCs w:val="18"/>
                <w:lang w:eastAsia="zh-CN"/>
              </w:rPr>
              <w:t>A=1μg</w:t>
            </w:r>
            <w:proofErr w:type="gramStart"/>
            <w:r w:rsidRPr="005D4E7B">
              <w:rPr>
                <w:rFonts w:eastAsiaTheme="minorEastAsia"/>
                <w:sz w:val="18"/>
                <w:szCs w:val="18"/>
                <w:lang w:eastAsia="zh-CN"/>
              </w:rPr>
              <w:t>全反式视黄</w:t>
            </w:r>
            <w:proofErr w:type="gramEnd"/>
            <w:r w:rsidRPr="005D4E7B">
              <w:rPr>
                <w:rFonts w:eastAsiaTheme="minorEastAsia"/>
                <w:sz w:val="18"/>
                <w:szCs w:val="18"/>
                <w:lang w:eastAsia="zh-CN"/>
              </w:rPr>
              <w:t>醇（维生素</w:t>
            </w:r>
            <w:r w:rsidRPr="005D4E7B">
              <w:rPr>
                <w:rFonts w:eastAsiaTheme="minorEastAsia"/>
                <w:sz w:val="18"/>
                <w:szCs w:val="18"/>
                <w:lang w:eastAsia="zh-CN"/>
              </w:rPr>
              <w:t>A</w:t>
            </w:r>
            <w:r w:rsidRPr="005D4E7B">
              <w:rPr>
                <w:rFonts w:eastAsiaTheme="minorEastAsia"/>
                <w:sz w:val="18"/>
                <w:szCs w:val="18"/>
                <w:lang w:eastAsia="zh-CN"/>
              </w:rPr>
              <w:t>）。维生素</w:t>
            </w:r>
            <w:r w:rsidRPr="005D4E7B">
              <w:rPr>
                <w:rFonts w:eastAsiaTheme="minorEastAsia"/>
                <w:sz w:val="18"/>
                <w:szCs w:val="18"/>
                <w:lang w:eastAsia="zh-CN"/>
              </w:rPr>
              <w:t>A</w:t>
            </w:r>
            <w:r w:rsidRPr="005D4E7B">
              <w:rPr>
                <w:rFonts w:eastAsiaTheme="minorEastAsia"/>
                <w:sz w:val="18"/>
                <w:szCs w:val="18"/>
                <w:lang w:eastAsia="zh-CN"/>
              </w:rPr>
              <w:t>只包括预先形成的视黄醇，在计算和声称维生素</w:t>
            </w:r>
            <w:r w:rsidRPr="005D4E7B">
              <w:rPr>
                <w:rFonts w:eastAsiaTheme="minorEastAsia"/>
                <w:sz w:val="18"/>
                <w:szCs w:val="18"/>
                <w:lang w:eastAsia="zh-CN"/>
              </w:rPr>
              <w:t>A</w:t>
            </w:r>
            <w:r w:rsidRPr="005D4E7B">
              <w:rPr>
                <w:rFonts w:eastAsiaTheme="minorEastAsia"/>
                <w:sz w:val="18"/>
                <w:szCs w:val="18"/>
                <w:lang w:eastAsia="zh-CN"/>
              </w:rPr>
              <w:t>活性时不包括任何的类胡萝卜素组分。</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b</w:t>
            </w:r>
            <w:r w:rsidRPr="00053D92">
              <w:rPr>
                <w:rFonts w:eastAsiaTheme="minorEastAsia"/>
                <w:sz w:val="18"/>
                <w:szCs w:val="18"/>
                <w:lang w:eastAsia="zh-CN"/>
              </w:rPr>
              <w:t>钙化醇，</w:t>
            </w:r>
            <w:r w:rsidRPr="00053D92">
              <w:rPr>
                <w:rFonts w:eastAsiaTheme="minorEastAsia"/>
                <w:sz w:val="18"/>
                <w:szCs w:val="18"/>
                <w:lang w:eastAsia="zh-CN"/>
              </w:rPr>
              <w:t>1μg</w:t>
            </w:r>
            <w:r w:rsidRPr="00053D92">
              <w:rPr>
                <w:rFonts w:eastAsiaTheme="minorEastAsia"/>
                <w:sz w:val="18"/>
                <w:szCs w:val="18"/>
                <w:lang w:eastAsia="zh-CN"/>
              </w:rPr>
              <w:t>维生素</w:t>
            </w:r>
            <w:r w:rsidRPr="00053D92">
              <w:rPr>
                <w:rFonts w:eastAsiaTheme="minorEastAsia"/>
                <w:sz w:val="18"/>
                <w:szCs w:val="18"/>
                <w:lang w:eastAsia="zh-CN"/>
              </w:rPr>
              <w:t>D=40IU</w:t>
            </w:r>
            <w:r w:rsidRPr="00053D92">
              <w:rPr>
                <w:rFonts w:eastAsiaTheme="minorEastAsia"/>
                <w:sz w:val="18"/>
                <w:szCs w:val="18"/>
                <w:lang w:eastAsia="zh-CN"/>
              </w:rPr>
              <w:t>维生素</w:t>
            </w:r>
            <w:r w:rsidRPr="00053D92">
              <w:rPr>
                <w:rFonts w:eastAsiaTheme="minorEastAsia"/>
                <w:sz w:val="18"/>
                <w:szCs w:val="18"/>
                <w:lang w:eastAsia="zh-CN"/>
              </w:rPr>
              <w:t>D</w:t>
            </w:r>
            <w:r w:rsidRPr="00053D92">
              <w:rPr>
                <w:rFonts w:eastAsiaTheme="minorEastAsia"/>
                <w:sz w:val="18"/>
                <w:szCs w:val="18"/>
                <w:lang w:eastAsia="zh-CN"/>
              </w:rPr>
              <w:t>。</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c</w:t>
            </w:r>
            <w:r w:rsidRPr="00053D92">
              <w:rPr>
                <w:rFonts w:eastAsiaTheme="minorEastAsia"/>
                <w:sz w:val="18"/>
                <w:szCs w:val="18"/>
                <w:lang w:eastAsia="zh-CN"/>
              </w:rPr>
              <w:t xml:space="preserve"> 1mg</w:t>
            </w:r>
            <w:r w:rsidR="00D939E0" w:rsidRPr="00053D92">
              <w:rPr>
                <w:rFonts w:eastAsiaTheme="minorEastAsia"/>
                <w:sz w:val="18"/>
                <w:szCs w:val="18"/>
                <w:lang w:eastAsia="zh-CN"/>
              </w:rPr>
              <w:t xml:space="preserve"> </w:t>
            </w:r>
            <w:r w:rsidRPr="00053D92">
              <w:rPr>
                <w:rFonts w:eastAsiaTheme="minorEastAsia"/>
                <w:sz w:val="18"/>
                <w:szCs w:val="18"/>
                <w:lang w:eastAsia="zh-CN"/>
              </w:rPr>
              <w:t>α-TE</w:t>
            </w:r>
            <w:r w:rsidRPr="00053D92">
              <w:rPr>
                <w:rFonts w:eastAsiaTheme="minorEastAsia"/>
                <w:sz w:val="18"/>
                <w:szCs w:val="18"/>
                <w:lang w:eastAsia="zh-CN"/>
              </w:rPr>
              <w:t>（</w:t>
            </w:r>
            <w:r w:rsidRPr="00053D92">
              <w:rPr>
                <w:rFonts w:eastAsiaTheme="minorEastAsia"/>
                <w:sz w:val="18"/>
                <w:szCs w:val="18"/>
                <w:lang w:eastAsia="zh-CN"/>
              </w:rPr>
              <w:t>α-</w:t>
            </w:r>
            <w:r w:rsidRPr="00053D92">
              <w:rPr>
                <w:rFonts w:eastAsiaTheme="minorEastAsia"/>
                <w:sz w:val="18"/>
                <w:szCs w:val="18"/>
                <w:lang w:eastAsia="zh-CN"/>
              </w:rPr>
              <w:t>生育</w:t>
            </w:r>
            <w:proofErr w:type="gramStart"/>
            <w:r w:rsidRPr="00053D92">
              <w:rPr>
                <w:rFonts w:eastAsiaTheme="minorEastAsia"/>
                <w:sz w:val="18"/>
                <w:szCs w:val="18"/>
                <w:lang w:eastAsia="zh-CN"/>
              </w:rPr>
              <w:t>酚</w:t>
            </w:r>
            <w:proofErr w:type="gramEnd"/>
            <w:r w:rsidRPr="00053D92">
              <w:rPr>
                <w:rFonts w:eastAsiaTheme="minorEastAsia"/>
                <w:sz w:val="18"/>
                <w:szCs w:val="18"/>
                <w:lang w:eastAsia="zh-CN"/>
              </w:rPr>
              <w:t>当量）</w:t>
            </w:r>
            <w:r w:rsidRPr="00053D92">
              <w:rPr>
                <w:rFonts w:eastAsiaTheme="minorEastAsia"/>
                <w:sz w:val="18"/>
                <w:szCs w:val="18"/>
                <w:lang w:eastAsia="zh-CN"/>
              </w:rPr>
              <w:t>=1mg</w:t>
            </w:r>
            <w:r w:rsidR="00D939E0" w:rsidRPr="00053D92">
              <w:rPr>
                <w:rFonts w:eastAsiaTheme="minorEastAsia"/>
                <w:sz w:val="18"/>
                <w:szCs w:val="18"/>
                <w:lang w:eastAsia="zh-CN"/>
              </w:rPr>
              <w:t xml:space="preserve"> </w:t>
            </w:r>
            <w:r w:rsidRPr="00053D92">
              <w:rPr>
                <w:rFonts w:eastAsiaTheme="minorEastAsia"/>
                <w:sz w:val="18"/>
                <w:szCs w:val="18"/>
                <w:lang w:eastAsia="zh-CN"/>
              </w:rPr>
              <w:t>d-α-</w:t>
            </w:r>
            <w:r w:rsidRPr="00053D92">
              <w:rPr>
                <w:rFonts w:eastAsiaTheme="minorEastAsia"/>
                <w:sz w:val="18"/>
                <w:szCs w:val="18"/>
                <w:lang w:eastAsia="zh-CN"/>
              </w:rPr>
              <w:t>生育</w:t>
            </w:r>
            <w:proofErr w:type="gramStart"/>
            <w:r w:rsidRPr="00053D92">
              <w:rPr>
                <w:rFonts w:eastAsiaTheme="minorEastAsia"/>
                <w:sz w:val="18"/>
                <w:szCs w:val="18"/>
                <w:lang w:eastAsia="zh-CN"/>
              </w:rPr>
              <w:t>酚</w:t>
            </w:r>
            <w:proofErr w:type="gramEnd"/>
            <w:r w:rsidRPr="00053D92">
              <w:rPr>
                <w:rFonts w:eastAsiaTheme="minorEastAsia"/>
                <w:sz w:val="18"/>
                <w:szCs w:val="18"/>
                <w:lang w:eastAsia="zh-CN"/>
              </w:rPr>
              <w:t>。</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d</w:t>
            </w:r>
            <w:r w:rsidRPr="00053D92">
              <w:rPr>
                <w:rFonts w:eastAsiaTheme="minorEastAsia"/>
                <w:sz w:val="18"/>
                <w:szCs w:val="18"/>
                <w:lang w:eastAsia="zh-CN"/>
              </w:rPr>
              <w:t>烟酸不包括前体形式。</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e</w:t>
            </w:r>
            <w:r w:rsidRPr="00053D92">
              <w:rPr>
                <w:rFonts w:eastAsiaTheme="minorEastAsia"/>
                <w:sz w:val="18"/>
                <w:szCs w:val="18"/>
                <w:lang w:eastAsia="zh-CN"/>
              </w:rPr>
              <w:t xml:space="preserve"> N.S</w:t>
            </w:r>
            <w:r w:rsidRPr="00053D92">
              <w:rPr>
                <w:rFonts w:eastAsiaTheme="minorEastAsia"/>
                <w:sz w:val="18"/>
                <w:szCs w:val="18"/>
                <w:lang w:eastAsia="zh-CN"/>
              </w:rPr>
              <w:t>为没有特别说明。</w:t>
            </w:r>
          </w:p>
        </w:tc>
      </w:tr>
    </w:tbl>
    <w:p w:rsidR="00DD5419" w:rsidRPr="00B44297" w:rsidRDefault="00DD5419" w:rsidP="005B19CA">
      <w:pPr>
        <w:snapToGrid w:val="0"/>
        <w:spacing w:line="276" w:lineRule="auto"/>
        <w:rPr>
          <w:lang w:val="es-ES" w:eastAsia="zh-CN"/>
        </w:rPr>
      </w:pP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 xml:space="preserve">3.4.5 </w:t>
      </w:r>
      <w:r w:rsidRPr="00053D92">
        <w:rPr>
          <w:rFonts w:ascii="黑体" w:eastAsia="黑体" w:hAnsi="黑体" w:hint="eastAsia"/>
          <w:sz w:val="21"/>
          <w:szCs w:val="21"/>
          <w:lang w:eastAsia="zh-CN"/>
        </w:rPr>
        <w:t>可选择性成分</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除表</w:t>
      </w:r>
      <w:r w:rsidRPr="00053D92">
        <w:rPr>
          <w:rFonts w:eastAsiaTheme="minorEastAsia"/>
          <w:kern w:val="2"/>
          <w:sz w:val="21"/>
          <w:szCs w:val="21"/>
          <w:lang w:eastAsia="zh-CN"/>
        </w:rPr>
        <w:t>2</w:t>
      </w:r>
      <w:r w:rsidRPr="00053D92">
        <w:rPr>
          <w:rFonts w:eastAsiaTheme="minorEastAsia"/>
          <w:kern w:val="2"/>
          <w:sz w:val="21"/>
          <w:szCs w:val="21"/>
          <w:lang w:eastAsia="zh-CN"/>
        </w:rPr>
        <w:t>中规定的成分外，如果在产品中选择添加或标签标示含有表</w:t>
      </w:r>
      <w:r w:rsidRPr="00053D92">
        <w:rPr>
          <w:rFonts w:eastAsiaTheme="minorEastAsia"/>
          <w:kern w:val="2"/>
          <w:sz w:val="21"/>
          <w:szCs w:val="21"/>
          <w:lang w:eastAsia="zh-CN"/>
        </w:rPr>
        <w:t>3</w:t>
      </w:r>
      <w:r w:rsidRPr="00053D92">
        <w:rPr>
          <w:rFonts w:eastAsiaTheme="minorEastAsia"/>
          <w:kern w:val="2"/>
          <w:sz w:val="21"/>
          <w:szCs w:val="21"/>
          <w:lang w:eastAsia="zh-CN"/>
        </w:rPr>
        <w:t>的一种或多种成分，其含量应符合表</w:t>
      </w:r>
      <w:r w:rsidRPr="00053D92">
        <w:rPr>
          <w:rFonts w:eastAsiaTheme="minorEastAsia"/>
          <w:kern w:val="2"/>
          <w:sz w:val="21"/>
          <w:szCs w:val="21"/>
          <w:lang w:eastAsia="zh-CN"/>
        </w:rPr>
        <w:t>3</w:t>
      </w:r>
      <w:r w:rsidRPr="00053D92">
        <w:rPr>
          <w:rFonts w:eastAsiaTheme="minorEastAsia"/>
          <w:kern w:val="2"/>
          <w:sz w:val="21"/>
          <w:szCs w:val="21"/>
          <w:lang w:eastAsia="zh-CN"/>
        </w:rPr>
        <w:t>的规定。</w:t>
      </w:r>
    </w:p>
    <w:p w:rsidR="00DD5419" w:rsidRPr="00053D92" w:rsidRDefault="0004518B" w:rsidP="00053D92">
      <w:pPr>
        <w:pStyle w:val="a"/>
        <w:numPr>
          <w:ilvl w:val="0"/>
          <w:numId w:val="0"/>
        </w:numPr>
        <w:spacing w:beforeLines="50" w:before="163"/>
        <w:rPr>
          <w:rFonts w:hAnsi="黑体"/>
          <w:szCs w:val="21"/>
        </w:rPr>
      </w:pPr>
      <w:r w:rsidRPr="00053D92">
        <w:rPr>
          <w:rFonts w:hAnsi="黑体"/>
          <w:szCs w:val="21"/>
        </w:rPr>
        <w:t>表3</w:t>
      </w:r>
      <w:r w:rsidR="00053D92">
        <w:rPr>
          <w:rFonts w:hAnsi="黑体"/>
          <w:szCs w:val="21"/>
        </w:rPr>
        <w:t xml:space="preserve"> </w:t>
      </w:r>
      <w:r w:rsidRPr="00053D92">
        <w:rPr>
          <w:rFonts w:hAnsi="黑体"/>
          <w:szCs w:val="21"/>
        </w:rPr>
        <w:t>可选择性成分指标</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51"/>
        <w:gridCol w:w="850"/>
        <w:gridCol w:w="851"/>
        <w:gridCol w:w="850"/>
        <w:gridCol w:w="3069"/>
      </w:tblGrid>
      <w:tr w:rsidR="00B44297" w:rsidRPr="00B44297" w:rsidTr="00E02090">
        <w:trPr>
          <w:trHeight w:val="20"/>
          <w:jc w:val="center"/>
        </w:trPr>
        <w:tc>
          <w:tcPr>
            <w:tcW w:w="1717" w:type="dxa"/>
            <w:vMerge w:val="restart"/>
            <w:shd w:val="clear" w:color="auto" w:fill="auto"/>
            <w:vAlign w:val="center"/>
          </w:tcPr>
          <w:p w:rsidR="00DD5419" w:rsidRPr="00053D92" w:rsidRDefault="0004518B" w:rsidP="005B19CA">
            <w:pPr>
              <w:spacing w:line="276" w:lineRule="auto"/>
              <w:ind w:rightChars="-1" w:right="-2"/>
              <w:jc w:val="both"/>
              <w:rPr>
                <w:rFonts w:eastAsiaTheme="minorEastAsia"/>
                <w:sz w:val="18"/>
                <w:szCs w:val="18"/>
                <w:lang w:eastAsia="zh-CN"/>
              </w:rPr>
            </w:pPr>
            <w:r w:rsidRPr="00053D92">
              <w:rPr>
                <w:rFonts w:eastAsiaTheme="minorEastAsia"/>
                <w:sz w:val="18"/>
                <w:szCs w:val="18"/>
                <w:lang w:eastAsia="zh-CN"/>
              </w:rPr>
              <w:t>可选择性成分</w:t>
            </w:r>
            <w:r w:rsidRPr="00053D92">
              <w:rPr>
                <w:rFonts w:eastAsiaTheme="minorEastAsia"/>
                <w:sz w:val="18"/>
                <w:szCs w:val="18"/>
                <w:vertAlign w:val="superscript"/>
                <w:lang w:eastAsia="zh-CN"/>
              </w:rPr>
              <w:t>a</w:t>
            </w:r>
          </w:p>
        </w:tc>
        <w:tc>
          <w:tcPr>
            <w:tcW w:w="1701" w:type="dxa"/>
            <w:gridSpan w:val="2"/>
            <w:shd w:val="clear" w:color="auto" w:fill="auto"/>
            <w:vAlign w:val="center"/>
          </w:tcPr>
          <w:p w:rsidR="00DD5419" w:rsidRPr="00053D92" w:rsidRDefault="0004518B" w:rsidP="001B4C77">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每</w:t>
            </w:r>
            <w:r w:rsidRPr="00053D92">
              <w:rPr>
                <w:rFonts w:eastAsiaTheme="minorEastAsia"/>
                <w:sz w:val="18"/>
                <w:szCs w:val="18"/>
                <w:lang w:eastAsia="zh-CN"/>
              </w:rPr>
              <w:t xml:space="preserve">100 </w:t>
            </w:r>
            <w:r w:rsidR="001B4C77" w:rsidRPr="00053D92">
              <w:rPr>
                <w:rFonts w:eastAsiaTheme="minorEastAsia"/>
                <w:sz w:val="18"/>
                <w:szCs w:val="18"/>
                <w:lang w:eastAsia="zh-CN"/>
              </w:rPr>
              <w:t>kJ</w:t>
            </w:r>
          </w:p>
        </w:tc>
        <w:tc>
          <w:tcPr>
            <w:tcW w:w="1701" w:type="dxa"/>
            <w:gridSpan w:val="2"/>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每</w:t>
            </w:r>
            <w:r w:rsidRPr="00053D92">
              <w:rPr>
                <w:rFonts w:eastAsiaTheme="minorEastAsia"/>
                <w:sz w:val="18"/>
                <w:szCs w:val="18"/>
                <w:lang w:eastAsia="zh-CN"/>
              </w:rPr>
              <w:t xml:space="preserve">100 </w:t>
            </w:r>
            <w:r w:rsidR="001B4C77" w:rsidRPr="00053D92">
              <w:rPr>
                <w:rFonts w:eastAsiaTheme="minorEastAsia"/>
                <w:sz w:val="18"/>
                <w:szCs w:val="18"/>
                <w:lang w:eastAsia="zh-CN"/>
              </w:rPr>
              <w:t>kcal</w:t>
            </w:r>
          </w:p>
        </w:tc>
        <w:tc>
          <w:tcPr>
            <w:tcW w:w="3069" w:type="dxa"/>
            <w:vMerge w:val="restart"/>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检验方法</w:t>
            </w:r>
          </w:p>
        </w:tc>
      </w:tr>
      <w:tr w:rsidR="00B44297" w:rsidRPr="00B44297" w:rsidTr="00E02090">
        <w:trPr>
          <w:trHeight w:val="20"/>
          <w:jc w:val="center"/>
        </w:trPr>
        <w:tc>
          <w:tcPr>
            <w:tcW w:w="1717" w:type="dxa"/>
            <w:vMerge/>
            <w:shd w:val="clear" w:color="auto" w:fill="auto"/>
            <w:vAlign w:val="center"/>
          </w:tcPr>
          <w:p w:rsidR="00DD5419" w:rsidRPr="00053D92" w:rsidRDefault="00DD5419" w:rsidP="005B19CA">
            <w:pPr>
              <w:spacing w:line="276" w:lineRule="auto"/>
              <w:ind w:rightChars="-1" w:right="-2"/>
              <w:jc w:val="center"/>
              <w:rPr>
                <w:rFonts w:eastAsiaTheme="minorEastAsia"/>
                <w:sz w:val="18"/>
                <w:szCs w:val="18"/>
                <w:lang w:eastAsia="zh-CN"/>
              </w:rPr>
            </w:pPr>
          </w:p>
        </w:tc>
        <w:tc>
          <w:tcPr>
            <w:tcW w:w="851"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最大值</w:t>
            </w:r>
          </w:p>
        </w:tc>
        <w:tc>
          <w:tcPr>
            <w:tcW w:w="851"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最大值</w:t>
            </w:r>
          </w:p>
        </w:tc>
        <w:tc>
          <w:tcPr>
            <w:tcW w:w="3069" w:type="dxa"/>
            <w:vMerge/>
            <w:shd w:val="clear" w:color="auto" w:fill="auto"/>
            <w:vAlign w:val="center"/>
          </w:tcPr>
          <w:p w:rsidR="00DD5419" w:rsidRPr="00053D92" w:rsidRDefault="00DD5419" w:rsidP="005B19CA">
            <w:pPr>
              <w:spacing w:line="276" w:lineRule="auto"/>
              <w:ind w:rightChars="-1" w:right="-2"/>
              <w:jc w:val="center"/>
              <w:rPr>
                <w:rFonts w:eastAsiaTheme="minorEastAsia"/>
                <w:sz w:val="18"/>
                <w:szCs w:val="18"/>
                <w:lang w:eastAsia="zh-CN"/>
              </w:rPr>
            </w:pP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铬</w:t>
            </w:r>
            <w:r w:rsidRPr="00053D92">
              <w:rPr>
                <w:rFonts w:eastAsiaTheme="minorEastAsia"/>
                <w:sz w:val="18"/>
                <w:szCs w:val="18"/>
              </w:rPr>
              <w:t>/(µg)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0.4</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13.3</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1.8</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55.6</w:t>
            </w:r>
          </w:p>
        </w:tc>
        <w:tc>
          <w:tcPr>
            <w:tcW w:w="3069" w:type="dxa"/>
            <w:shd w:val="clear" w:color="auto" w:fill="auto"/>
            <w:vAlign w:val="center"/>
          </w:tcPr>
          <w:p w:rsidR="00725CB9"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5009.123</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钼</w:t>
            </w:r>
            <w:r w:rsidRPr="00053D92">
              <w:rPr>
                <w:rFonts w:eastAsiaTheme="minorEastAsia"/>
                <w:sz w:val="18"/>
                <w:szCs w:val="18"/>
              </w:rPr>
              <w:t>/(µg)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1.3</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12.0</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5.6</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50.0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氟</w:t>
            </w:r>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proofErr w:type="spellStart"/>
            <w:r w:rsidRPr="00053D92">
              <w:rPr>
                <w:rFonts w:eastAsiaTheme="minorEastAsia"/>
                <w:sz w:val="18"/>
                <w:szCs w:val="18"/>
                <w:lang w:eastAsia="zh-CN"/>
              </w:rPr>
              <w:t>N.S</w:t>
            </w:r>
            <w:r w:rsidRPr="00053D92">
              <w:rPr>
                <w:rFonts w:eastAsiaTheme="minorEastAsia"/>
                <w:sz w:val="18"/>
                <w:szCs w:val="18"/>
                <w:vertAlign w:val="superscript"/>
                <w:lang w:eastAsia="zh-CN"/>
              </w:rPr>
              <w:t>b</w:t>
            </w:r>
            <w:proofErr w:type="spellEnd"/>
          </w:p>
        </w:tc>
        <w:tc>
          <w:tcPr>
            <w:tcW w:w="850"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0.05</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0.20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GB/T 5009.18</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proofErr w:type="spellStart"/>
            <w:r w:rsidRPr="00053D92">
              <w:rPr>
                <w:rFonts w:eastAsiaTheme="minorEastAsia"/>
                <w:sz w:val="18"/>
                <w:szCs w:val="18"/>
              </w:rPr>
              <w:t>胆碱</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5.3</w:t>
            </w:r>
          </w:p>
        </w:tc>
        <w:tc>
          <w:tcPr>
            <w:tcW w:w="850"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39.8</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22.2</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166.7</w:t>
            </w:r>
          </w:p>
        </w:tc>
        <w:tc>
          <w:tcPr>
            <w:tcW w:w="3069" w:type="dxa"/>
            <w:shd w:val="clear" w:color="auto" w:fill="auto"/>
            <w:vAlign w:val="center"/>
          </w:tcPr>
          <w:p w:rsidR="00725CB9" w:rsidRPr="00053D92" w:rsidRDefault="001B4C77" w:rsidP="00CF7772">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5413.20</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肌醇</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1.0</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33.5</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4.2</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140</w:t>
            </w:r>
            <w:r w:rsidRPr="00053D92">
              <w:rPr>
                <w:rFonts w:eastAsiaTheme="minorEastAsia"/>
                <w:sz w:val="18"/>
                <w:szCs w:val="18"/>
                <w:lang w:eastAsia="zh-CN"/>
              </w:rPr>
              <w:t>.0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 5413.25</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牛磺酸</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4.8</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20</w:t>
            </w:r>
            <w:r w:rsidRPr="00053D92">
              <w:rPr>
                <w:rFonts w:eastAsiaTheme="minorEastAsia"/>
                <w:sz w:val="18"/>
                <w:szCs w:val="18"/>
                <w:lang w:eastAsia="zh-CN"/>
              </w:rPr>
              <w:t>.0</w:t>
            </w:r>
          </w:p>
        </w:tc>
        <w:tc>
          <w:tcPr>
            <w:tcW w:w="3069" w:type="dxa"/>
            <w:shd w:val="clear" w:color="auto" w:fill="auto"/>
            <w:vAlign w:val="center"/>
          </w:tcPr>
          <w:p w:rsidR="00725CB9" w:rsidRPr="00053D92" w:rsidRDefault="001B4C77" w:rsidP="00CF7772">
            <w:pPr>
              <w:tabs>
                <w:tab w:val="left" w:pos="1548"/>
              </w:tabs>
              <w:spacing w:line="276" w:lineRule="auto"/>
              <w:jc w:val="center"/>
              <w:rPr>
                <w:rFonts w:eastAsiaTheme="minorEastAsia"/>
                <w:sz w:val="18"/>
                <w:szCs w:val="18"/>
                <w:lang w:eastAsia="zh-CN"/>
              </w:rPr>
            </w:pPr>
            <w:r w:rsidRPr="00053D92">
              <w:rPr>
                <w:rFonts w:eastAsiaTheme="minorEastAsia"/>
                <w:sz w:val="18"/>
                <w:szCs w:val="18"/>
                <w:lang w:eastAsia="zh-CN"/>
              </w:rPr>
              <w:t>GB 5413.25</w:t>
            </w:r>
            <w:r w:rsidRPr="00053D92">
              <w:rPr>
                <w:rFonts w:eastAsiaTheme="minorEastAsia"/>
                <w:sz w:val="18"/>
                <w:szCs w:val="18"/>
                <w:lang w:eastAsia="zh-CN"/>
              </w:rPr>
              <w:t>或</w:t>
            </w: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5009.169</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左旋肉碱</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0.3</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rPr>
            </w:pPr>
            <w:r w:rsidRPr="00053D92">
              <w:rPr>
                <w:rFonts w:eastAsiaTheme="minorEastAsia"/>
                <w:sz w:val="18"/>
                <w:szCs w:val="18"/>
                <w:lang w:eastAsia="zh-CN"/>
              </w:rPr>
              <w:t>N.S</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1.3</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3069" w:type="dxa"/>
            <w:shd w:val="clear" w:color="auto" w:fill="auto"/>
            <w:vAlign w:val="center"/>
          </w:tcPr>
          <w:p w:rsidR="00AA02A0"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proofErr w:type="spellStart"/>
            <w:r w:rsidRPr="00053D92">
              <w:rPr>
                <w:rFonts w:eastAsiaTheme="minorEastAsia"/>
                <w:sz w:val="18"/>
                <w:szCs w:val="18"/>
              </w:rPr>
              <w:t>核苷酸</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0.5</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2.0</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3069" w:type="dxa"/>
            <w:shd w:val="clear" w:color="auto" w:fill="auto"/>
            <w:vAlign w:val="center"/>
          </w:tcPr>
          <w:p w:rsidR="00AA02A0"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lang w:eastAsia="zh-CN"/>
              </w:rPr>
              <w:t>膳食纤维</w:t>
            </w:r>
            <w:r w:rsidRPr="00053D92">
              <w:rPr>
                <w:rFonts w:eastAsiaTheme="minorEastAsia"/>
                <w:sz w:val="18"/>
                <w:szCs w:val="18"/>
                <w:lang w:eastAsia="zh-CN"/>
              </w:rPr>
              <w:t>/</w:t>
            </w:r>
            <w:r w:rsidRPr="00053D92">
              <w:rPr>
                <w:rFonts w:eastAsiaTheme="minorEastAsia"/>
                <w:sz w:val="18"/>
                <w:szCs w:val="18"/>
                <w:lang w:eastAsia="zh-CN"/>
              </w:rPr>
              <w:t>（</w:t>
            </w:r>
            <w:r w:rsidRPr="00053D92">
              <w:rPr>
                <w:rFonts w:eastAsiaTheme="minorEastAsia"/>
                <w:sz w:val="18"/>
                <w:szCs w:val="18"/>
                <w:lang w:eastAsia="zh-CN"/>
              </w:rPr>
              <w:t>g</w:t>
            </w:r>
            <w:r w:rsidRPr="00053D92">
              <w:rPr>
                <w:rFonts w:eastAsiaTheme="minorEastAsia"/>
                <w:sz w:val="18"/>
                <w:szCs w:val="18"/>
                <w:lang w:eastAsia="zh-CN"/>
              </w:rPr>
              <w:t>）</w:t>
            </w:r>
          </w:p>
        </w:tc>
        <w:tc>
          <w:tcPr>
            <w:tcW w:w="851" w:type="dxa"/>
            <w:shd w:val="clear" w:color="auto" w:fill="auto"/>
            <w:vAlign w:val="center"/>
          </w:tcPr>
          <w:p w:rsidR="001B4C77" w:rsidRPr="00053D92" w:rsidRDefault="001B4C77" w:rsidP="00ED599D">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0.33</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proofErr w:type="spellStart"/>
            <w:r w:rsidRPr="00053D92">
              <w:rPr>
                <w:rFonts w:eastAsiaTheme="minorEastAsia"/>
                <w:sz w:val="18"/>
                <w:szCs w:val="18"/>
                <w:lang w:eastAsia="zh-CN"/>
              </w:rPr>
              <w:t>N.S</w:t>
            </w:r>
            <w:r w:rsidRPr="00053D92">
              <w:rPr>
                <w:rFonts w:eastAsiaTheme="minorEastAsia"/>
                <w:sz w:val="18"/>
                <w:szCs w:val="18"/>
                <w:vertAlign w:val="superscript"/>
                <w:lang w:eastAsia="zh-CN"/>
              </w:rPr>
              <w:t>b</w:t>
            </w:r>
            <w:proofErr w:type="spellEnd"/>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lang w:eastAsia="zh-CN"/>
              </w:rPr>
            </w:pPr>
            <w:r w:rsidRPr="00053D92">
              <w:rPr>
                <w:rFonts w:eastAsiaTheme="minorEastAsia"/>
                <w:sz w:val="18"/>
                <w:szCs w:val="18"/>
                <w:lang w:eastAsia="zh-CN"/>
              </w:rPr>
              <w:t>1.40</w:t>
            </w:r>
          </w:p>
        </w:tc>
        <w:tc>
          <w:tcPr>
            <w:tcW w:w="3069" w:type="dxa"/>
            <w:shd w:val="clear" w:color="auto" w:fill="auto"/>
            <w:vAlign w:val="center"/>
          </w:tcPr>
          <w:p w:rsidR="00725CB9"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GB 5413.6</w:t>
            </w:r>
            <w:r w:rsidRPr="00053D92">
              <w:rPr>
                <w:rFonts w:eastAsiaTheme="minorEastAsia"/>
                <w:sz w:val="18"/>
                <w:szCs w:val="18"/>
                <w:lang w:eastAsia="zh-CN"/>
              </w:rPr>
              <w:t>或</w:t>
            </w:r>
            <w:r w:rsidRPr="00053D92">
              <w:rPr>
                <w:rFonts w:eastAsiaTheme="minorEastAsia"/>
                <w:sz w:val="18"/>
                <w:szCs w:val="18"/>
                <w:lang w:eastAsia="zh-CN"/>
              </w:rPr>
              <w:t>GB</w:t>
            </w:r>
            <w:r w:rsidR="004D0164" w:rsidRPr="00053D92">
              <w:rPr>
                <w:rFonts w:eastAsiaTheme="minorEastAsia"/>
                <w:sz w:val="18"/>
                <w:szCs w:val="18"/>
                <w:lang w:eastAsia="zh-CN"/>
              </w:rPr>
              <w:t xml:space="preserve"> </w:t>
            </w:r>
            <w:r w:rsidRPr="00053D92">
              <w:rPr>
                <w:rFonts w:eastAsiaTheme="minorEastAsia"/>
                <w:sz w:val="18"/>
                <w:szCs w:val="18"/>
                <w:lang w:eastAsia="zh-CN"/>
              </w:rPr>
              <w:t>5009.88</w:t>
            </w:r>
          </w:p>
        </w:tc>
      </w:tr>
      <w:tr w:rsidR="00B44297" w:rsidRPr="00B44297" w:rsidTr="00E02090">
        <w:trPr>
          <w:trHeight w:val="20"/>
          <w:jc w:val="center"/>
        </w:trPr>
        <w:tc>
          <w:tcPr>
            <w:tcW w:w="8188" w:type="dxa"/>
            <w:gridSpan w:val="6"/>
            <w:shd w:val="clear" w:color="auto" w:fill="auto"/>
            <w:vAlign w:val="center"/>
          </w:tcPr>
          <w:p w:rsidR="00DD5419" w:rsidRPr="00053D92" w:rsidRDefault="0004518B" w:rsidP="005B19CA">
            <w:pPr>
              <w:tabs>
                <w:tab w:val="left" w:pos="1548"/>
              </w:tabs>
              <w:spacing w:line="276" w:lineRule="auto"/>
              <w:ind w:rightChars="-1" w:right="-2"/>
              <w:jc w:val="both"/>
              <w:rPr>
                <w:rFonts w:eastAsiaTheme="minorEastAsia"/>
                <w:sz w:val="18"/>
                <w:szCs w:val="18"/>
                <w:lang w:eastAsia="zh-CN"/>
              </w:rPr>
            </w:pPr>
            <w:r w:rsidRPr="00053D92">
              <w:rPr>
                <w:rFonts w:eastAsiaTheme="minorEastAsia"/>
                <w:sz w:val="18"/>
                <w:szCs w:val="18"/>
                <w:vertAlign w:val="superscript"/>
                <w:lang w:eastAsia="zh-CN"/>
              </w:rPr>
              <w:t xml:space="preserve">a </w:t>
            </w:r>
            <w:r w:rsidRPr="00053D92">
              <w:rPr>
                <w:rFonts w:eastAsiaTheme="minorEastAsia"/>
                <w:sz w:val="18"/>
                <w:szCs w:val="18"/>
                <w:lang w:eastAsia="zh-CN"/>
              </w:rPr>
              <w:t>氟的化合物来源为氟化钠和氟化钾，核苷酸和膳食纤维来源参考</w:t>
            </w:r>
            <w:r w:rsidRPr="00053D92">
              <w:rPr>
                <w:rFonts w:eastAsiaTheme="minorEastAsia"/>
                <w:sz w:val="18"/>
                <w:szCs w:val="18"/>
                <w:lang w:eastAsia="zh-CN"/>
              </w:rPr>
              <w:t>GB 14880</w:t>
            </w:r>
            <w:r w:rsidRPr="00053D92">
              <w:rPr>
                <w:rFonts w:eastAsiaTheme="minorEastAsia"/>
                <w:sz w:val="18"/>
                <w:szCs w:val="18"/>
                <w:lang w:eastAsia="zh-CN"/>
              </w:rPr>
              <w:t>表</w:t>
            </w:r>
            <w:r w:rsidRPr="00053D92">
              <w:rPr>
                <w:rFonts w:eastAsiaTheme="minorEastAsia"/>
                <w:sz w:val="18"/>
                <w:szCs w:val="18"/>
                <w:lang w:eastAsia="zh-CN"/>
              </w:rPr>
              <w:t>C.2</w:t>
            </w:r>
            <w:r w:rsidRPr="00053D92">
              <w:rPr>
                <w:rFonts w:eastAsiaTheme="minorEastAsia"/>
                <w:sz w:val="18"/>
                <w:szCs w:val="18"/>
                <w:lang w:eastAsia="zh-CN"/>
              </w:rPr>
              <w:t>中允许使用的来源，其他成分的化合物来源参考</w:t>
            </w:r>
            <w:r w:rsidRPr="00053D92">
              <w:rPr>
                <w:rFonts w:eastAsiaTheme="minorEastAsia"/>
                <w:sz w:val="18"/>
                <w:szCs w:val="18"/>
                <w:lang w:eastAsia="zh-CN"/>
              </w:rPr>
              <w:t>GB 14880</w:t>
            </w:r>
            <w:r w:rsidRPr="00053D92">
              <w:rPr>
                <w:rFonts w:eastAsiaTheme="minorEastAsia"/>
                <w:sz w:val="18"/>
                <w:szCs w:val="18"/>
                <w:lang w:eastAsia="zh-CN"/>
              </w:rPr>
              <w:t>。</w:t>
            </w:r>
          </w:p>
          <w:p w:rsidR="00DD5419" w:rsidRPr="00053D92" w:rsidRDefault="0004518B" w:rsidP="005B19CA">
            <w:pPr>
              <w:tabs>
                <w:tab w:val="left" w:pos="1548"/>
              </w:tabs>
              <w:spacing w:line="276" w:lineRule="auto"/>
              <w:ind w:rightChars="-1" w:right="-2"/>
              <w:jc w:val="both"/>
              <w:rPr>
                <w:rFonts w:eastAsiaTheme="minorEastAsia"/>
                <w:sz w:val="18"/>
                <w:szCs w:val="18"/>
                <w:lang w:eastAsia="zh-CN"/>
              </w:rPr>
            </w:pPr>
            <w:r w:rsidRPr="00053D92">
              <w:rPr>
                <w:rFonts w:eastAsiaTheme="minorEastAsia"/>
                <w:sz w:val="18"/>
                <w:szCs w:val="18"/>
                <w:vertAlign w:val="superscript"/>
                <w:lang w:eastAsia="zh-CN"/>
              </w:rPr>
              <w:t xml:space="preserve">b </w:t>
            </w:r>
            <w:r w:rsidRPr="00053D92">
              <w:rPr>
                <w:rFonts w:eastAsiaTheme="minorEastAsia"/>
                <w:sz w:val="18"/>
                <w:szCs w:val="18"/>
                <w:lang w:eastAsia="zh-CN"/>
              </w:rPr>
              <w:t>N.S.</w:t>
            </w:r>
            <w:r w:rsidRPr="00053D92">
              <w:rPr>
                <w:rFonts w:eastAsiaTheme="minorEastAsia"/>
                <w:sz w:val="18"/>
                <w:szCs w:val="18"/>
                <w:lang w:eastAsia="zh-CN"/>
              </w:rPr>
              <w:t>为没有特别说明。</w:t>
            </w:r>
          </w:p>
        </w:tc>
      </w:tr>
    </w:tbl>
    <w:p w:rsidR="00EE6CEE" w:rsidRPr="00B44297" w:rsidRDefault="00EE6CEE" w:rsidP="00EE6CEE">
      <w:pPr>
        <w:rPr>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3.5 </w:t>
      </w:r>
      <w:r w:rsidRPr="00053D92">
        <w:rPr>
          <w:rFonts w:ascii="黑体" w:eastAsia="黑体" w:hAnsi="黑体" w:hint="eastAsia"/>
          <w:sz w:val="21"/>
          <w:szCs w:val="21"/>
          <w:lang w:eastAsia="zh-CN"/>
        </w:rPr>
        <w:t>污染物限量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污染物限量应符合表</w:t>
      </w:r>
      <w:r w:rsidRPr="00053D92">
        <w:rPr>
          <w:rFonts w:eastAsiaTheme="minorEastAsia"/>
          <w:kern w:val="2"/>
          <w:sz w:val="21"/>
          <w:szCs w:val="21"/>
          <w:lang w:eastAsia="zh-CN"/>
        </w:rPr>
        <w:t>4</w:t>
      </w:r>
      <w:r w:rsidRPr="00053D92">
        <w:rPr>
          <w:rFonts w:eastAsiaTheme="minorEastAsia"/>
          <w:kern w:val="2"/>
          <w:sz w:val="21"/>
          <w:szCs w:val="21"/>
          <w:lang w:eastAsia="zh-CN"/>
        </w:rPr>
        <w:t>的规定。</w:t>
      </w:r>
    </w:p>
    <w:p w:rsidR="00DD5419" w:rsidRPr="00053D92" w:rsidRDefault="0004518B" w:rsidP="00053D92">
      <w:pPr>
        <w:spacing w:beforeLines="50" w:before="163"/>
        <w:jc w:val="center"/>
        <w:rPr>
          <w:rFonts w:ascii="黑体" w:eastAsia="黑体" w:hAnsi="黑体"/>
          <w:sz w:val="21"/>
          <w:szCs w:val="21"/>
          <w:lang w:eastAsia="zh-CN"/>
        </w:rPr>
      </w:pPr>
      <w:r w:rsidRPr="00053D92">
        <w:rPr>
          <w:rFonts w:ascii="黑体" w:eastAsia="黑体" w:hAnsi="黑体"/>
          <w:sz w:val="21"/>
          <w:szCs w:val="21"/>
          <w:lang w:eastAsia="zh-CN"/>
        </w:rPr>
        <w:lastRenderedPageBreak/>
        <w:t>表4污染物限量（以粉状产品计）</w:t>
      </w:r>
    </w:p>
    <w:tbl>
      <w:tblPr>
        <w:tblStyle w:val="af1"/>
        <w:tblW w:w="8222" w:type="dxa"/>
        <w:tblInd w:w="108" w:type="dxa"/>
        <w:tblLayout w:type="fixed"/>
        <w:tblLook w:val="04A0" w:firstRow="1" w:lastRow="0" w:firstColumn="1" w:lastColumn="0" w:noHBand="0" w:noVBand="1"/>
      </w:tblPr>
      <w:tblGrid>
        <w:gridCol w:w="4111"/>
        <w:gridCol w:w="2126"/>
        <w:gridCol w:w="1985"/>
      </w:tblGrid>
      <w:tr w:rsidR="00B44297" w:rsidRPr="00B44297" w:rsidTr="00E02090">
        <w:tc>
          <w:tcPr>
            <w:tcW w:w="4111"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项目</w:t>
            </w:r>
            <w:proofErr w:type="spellEnd"/>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指标</w:t>
            </w:r>
            <w:proofErr w:type="spellEnd"/>
          </w:p>
        </w:tc>
        <w:tc>
          <w:tcPr>
            <w:tcW w:w="1985"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检验方法</w:t>
            </w:r>
            <w:proofErr w:type="spellEnd"/>
          </w:p>
        </w:tc>
      </w:tr>
      <w:tr w:rsidR="00B44297" w:rsidRPr="00B44297" w:rsidTr="00E02090">
        <w:tc>
          <w:tcPr>
            <w:tcW w:w="4111" w:type="dxa"/>
            <w:vAlign w:val="center"/>
          </w:tcPr>
          <w:p w:rsidR="00DD5419" w:rsidRPr="00053D92" w:rsidRDefault="0004518B" w:rsidP="005B19CA">
            <w:pPr>
              <w:spacing w:line="276" w:lineRule="auto"/>
              <w:rPr>
                <w:rFonts w:asciiTheme="minorEastAsia" w:eastAsiaTheme="minorEastAsia" w:hAnsiTheme="minorEastAsia"/>
                <w:sz w:val="18"/>
                <w:szCs w:val="18"/>
              </w:rPr>
            </w:pPr>
            <w:r w:rsidRPr="00053D92">
              <w:rPr>
                <w:rFonts w:asciiTheme="minorEastAsia" w:eastAsiaTheme="minorEastAsia" w:hAnsiTheme="minorEastAsia"/>
                <w:sz w:val="18"/>
                <w:szCs w:val="18"/>
              </w:rPr>
              <w:t>铅/ (mg/kg)</w:t>
            </w:r>
            <w:r w:rsidR="00725CB9"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lang w:eastAsia="zh-CN"/>
              </w:rPr>
              <w:t xml:space="preserve">           </w:t>
            </w:r>
            <w:r w:rsidR="00725CB9" w:rsidRPr="00053D92">
              <w:rPr>
                <w:rFonts w:asciiTheme="minorEastAsia" w:eastAsiaTheme="minorEastAsia" w:hAnsiTheme="minorEastAsia"/>
                <w:color w:val="000000"/>
                <w:sz w:val="18"/>
                <w:szCs w:val="18"/>
                <w:lang w:eastAsia="zh-CN"/>
              </w:rPr>
              <w:t xml:space="preserve">   </w:t>
            </w:r>
            <w:r w:rsidR="00725CB9"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0.5</w:t>
            </w:r>
          </w:p>
        </w:tc>
        <w:tc>
          <w:tcPr>
            <w:tcW w:w="1985"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GB 5009.12</w:t>
            </w:r>
          </w:p>
        </w:tc>
      </w:tr>
      <w:tr w:rsidR="00B44297" w:rsidRPr="00B44297" w:rsidTr="00E02090">
        <w:tc>
          <w:tcPr>
            <w:tcW w:w="4111" w:type="dxa"/>
            <w:vAlign w:val="center"/>
          </w:tcPr>
          <w:p w:rsidR="00AA02A0" w:rsidRPr="00053D92" w:rsidRDefault="0004518B">
            <w:pPr>
              <w:spacing w:line="276" w:lineRule="auto"/>
              <w:rPr>
                <w:rFonts w:asciiTheme="minorEastAsia" w:eastAsiaTheme="minorEastAsia" w:hAnsiTheme="minorEastAsia"/>
                <w:kern w:val="0"/>
                <w:sz w:val="18"/>
                <w:szCs w:val="18"/>
              </w:rPr>
            </w:pPr>
            <w:proofErr w:type="spellStart"/>
            <w:r w:rsidRPr="00053D92">
              <w:rPr>
                <w:rFonts w:asciiTheme="minorEastAsia" w:eastAsiaTheme="minorEastAsia" w:hAnsiTheme="minorEastAsia"/>
                <w:sz w:val="18"/>
                <w:szCs w:val="18"/>
              </w:rPr>
              <w:t>硝酸盐</w:t>
            </w:r>
            <w:proofErr w:type="spellEnd"/>
            <w:r w:rsidRPr="00053D92">
              <w:rPr>
                <w:rFonts w:asciiTheme="minorEastAsia" w:eastAsiaTheme="minorEastAsia" w:hAnsiTheme="minorEastAsia"/>
                <w:sz w:val="18"/>
                <w:szCs w:val="18"/>
              </w:rPr>
              <w:t>(以 NaNO</w:t>
            </w:r>
            <w:r w:rsidRPr="00053D92">
              <w:rPr>
                <w:rFonts w:asciiTheme="minorEastAsia" w:eastAsiaTheme="minorEastAsia" w:hAnsiTheme="minorEastAsia"/>
                <w:sz w:val="18"/>
                <w:szCs w:val="18"/>
                <w:vertAlign w:val="subscript"/>
              </w:rPr>
              <w:t>3</w:t>
            </w:r>
            <w:r w:rsidRPr="00053D92">
              <w:rPr>
                <w:rFonts w:asciiTheme="minorEastAsia" w:eastAsiaTheme="minorEastAsia" w:hAnsiTheme="minorEastAsia"/>
                <w:sz w:val="18"/>
                <w:szCs w:val="18"/>
              </w:rPr>
              <w:t xml:space="preserve">计) / (mg/kg) </w:t>
            </w:r>
            <w:r w:rsidRPr="00053D92">
              <w:rPr>
                <w:rFonts w:asciiTheme="minorEastAsia" w:eastAsiaTheme="minorEastAsia" w:hAnsiTheme="minorEastAsia"/>
                <w:sz w:val="18"/>
                <w:szCs w:val="18"/>
                <w:vertAlign w:val="superscript"/>
              </w:rPr>
              <w:t>a</w:t>
            </w:r>
            <w:r w:rsidR="008B61DB"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100</w:t>
            </w:r>
          </w:p>
        </w:tc>
        <w:tc>
          <w:tcPr>
            <w:tcW w:w="1985" w:type="dxa"/>
            <w:vMerge w:val="restart"/>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GB 5009.33</w:t>
            </w:r>
          </w:p>
        </w:tc>
      </w:tr>
      <w:tr w:rsidR="00B44297" w:rsidRPr="00B44297" w:rsidTr="00E02090">
        <w:tc>
          <w:tcPr>
            <w:tcW w:w="4111" w:type="dxa"/>
            <w:vAlign w:val="center"/>
          </w:tcPr>
          <w:p w:rsidR="00AA02A0" w:rsidRPr="00053D92" w:rsidRDefault="0004518B" w:rsidP="00CF7772">
            <w:pPr>
              <w:spacing w:line="276" w:lineRule="auto"/>
              <w:ind w:left="360" w:hangingChars="200" w:hanging="360"/>
              <w:rPr>
                <w:rFonts w:asciiTheme="minorEastAsia" w:eastAsiaTheme="minorEastAsia" w:hAnsiTheme="minorEastAsia"/>
                <w:kern w:val="0"/>
                <w:sz w:val="18"/>
                <w:szCs w:val="18"/>
              </w:rPr>
            </w:pPr>
            <w:proofErr w:type="spellStart"/>
            <w:r w:rsidRPr="00053D92">
              <w:rPr>
                <w:rFonts w:asciiTheme="minorEastAsia" w:eastAsiaTheme="minorEastAsia" w:hAnsiTheme="minorEastAsia"/>
                <w:sz w:val="18"/>
                <w:szCs w:val="18"/>
              </w:rPr>
              <w:t>亚硝酸盐</w:t>
            </w:r>
            <w:proofErr w:type="spellEnd"/>
            <w:r w:rsidRPr="00053D92">
              <w:rPr>
                <w:rFonts w:asciiTheme="minorEastAsia" w:eastAsiaTheme="minorEastAsia" w:hAnsiTheme="minorEastAsia"/>
                <w:sz w:val="18"/>
                <w:szCs w:val="18"/>
              </w:rPr>
              <w:t>(以 NaNO</w:t>
            </w:r>
            <w:r w:rsidRPr="00053D92">
              <w:rPr>
                <w:rFonts w:asciiTheme="minorEastAsia" w:eastAsiaTheme="minorEastAsia" w:hAnsiTheme="minorEastAsia"/>
                <w:sz w:val="18"/>
                <w:szCs w:val="18"/>
                <w:vertAlign w:val="subscript"/>
              </w:rPr>
              <w:t>2</w:t>
            </w:r>
            <w:r w:rsidRPr="00053D92">
              <w:rPr>
                <w:rFonts w:asciiTheme="minorEastAsia" w:eastAsiaTheme="minorEastAsia" w:hAnsiTheme="minorEastAsia"/>
                <w:sz w:val="18"/>
                <w:szCs w:val="18"/>
              </w:rPr>
              <w:t xml:space="preserve">计) / (mg/kg) </w:t>
            </w:r>
            <w:r w:rsidRPr="00053D92">
              <w:rPr>
                <w:rFonts w:asciiTheme="minorEastAsia" w:eastAsiaTheme="minorEastAsia" w:hAnsiTheme="minorEastAsia"/>
                <w:sz w:val="18"/>
                <w:szCs w:val="18"/>
                <w:vertAlign w:val="superscript"/>
              </w:rPr>
              <w:t>b</w:t>
            </w:r>
            <w:r w:rsidR="008B61DB"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2</w:t>
            </w:r>
          </w:p>
        </w:tc>
        <w:tc>
          <w:tcPr>
            <w:tcW w:w="1985" w:type="dxa"/>
            <w:vMerge/>
          </w:tcPr>
          <w:p w:rsidR="00DD5419" w:rsidRPr="00053D92" w:rsidRDefault="00DD5419" w:rsidP="005B19CA">
            <w:pPr>
              <w:spacing w:line="276" w:lineRule="auto"/>
              <w:rPr>
                <w:rFonts w:asciiTheme="minorEastAsia" w:eastAsiaTheme="minorEastAsia" w:hAnsiTheme="minorEastAsia"/>
                <w:sz w:val="18"/>
                <w:szCs w:val="18"/>
              </w:rPr>
            </w:pPr>
          </w:p>
        </w:tc>
      </w:tr>
      <w:tr w:rsidR="00B44297" w:rsidRPr="00B44297" w:rsidTr="00E02090">
        <w:tc>
          <w:tcPr>
            <w:tcW w:w="8222" w:type="dxa"/>
            <w:gridSpan w:val="3"/>
            <w:vAlign w:val="center"/>
          </w:tcPr>
          <w:p w:rsidR="00DD5419" w:rsidRPr="00053D92" w:rsidRDefault="0004518B" w:rsidP="00EE6CEE">
            <w:pPr>
              <w:spacing w:line="276" w:lineRule="auto"/>
              <w:rPr>
                <w:rFonts w:asciiTheme="minorEastAsia" w:eastAsiaTheme="minorEastAsia" w:hAnsiTheme="minorEastAsia"/>
                <w:sz w:val="18"/>
                <w:szCs w:val="18"/>
                <w:lang w:eastAsia="zh-CN"/>
              </w:rPr>
            </w:pPr>
            <w:r w:rsidRPr="00053D92">
              <w:rPr>
                <w:rFonts w:asciiTheme="minorEastAsia" w:eastAsiaTheme="minorEastAsia" w:hAnsiTheme="minorEastAsia"/>
                <w:sz w:val="18"/>
                <w:szCs w:val="18"/>
                <w:vertAlign w:val="superscript"/>
                <w:lang w:eastAsia="zh-CN"/>
              </w:rPr>
              <w:t>a</w:t>
            </w:r>
            <w:r w:rsidRPr="00053D92">
              <w:rPr>
                <w:rFonts w:asciiTheme="minorEastAsia" w:eastAsiaTheme="minorEastAsia" w:hAnsiTheme="minorEastAsia"/>
                <w:sz w:val="18"/>
                <w:szCs w:val="18"/>
                <w:lang w:eastAsia="zh-CN"/>
              </w:rPr>
              <w:t>不适用于添加蔬菜和水果的产品。</w:t>
            </w:r>
          </w:p>
          <w:p w:rsidR="00DD5419" w:rsidRPr="00053D92" w:rsidRDefault="0004518B" w:rsidP="00EE6CEE">
            <w:pPr>
              <w:spacing w:line="276" w:lineRule="auto"/>
              <w:rPr>
                <w:rFonts w:asciiTheme="minorEastAsia" w:eastAsiaTheme="minorEastAsia" w:hAnsiTheme="minorEastAsia"/>
                <w:sz w:val="18"/>
                <w:szCs w:val="18"/>
                <w:lang w:eastAsia="zh-CN"/>
              </w:rPr>
            </w:pPr>
            <w:r w:rsidRPr="00053D92">
              <w:rPr>
                <w:rFonts w:asciiTheme="minorEastAsia" w:eastAsiaTheme="minorEastAsia" w:hAnsiTheme="minorEastAsia"/>
                <w:sz w:val="18"/>
                <w:szCs w:val="18"/>
                <w:vertAlign w:val="superscript"/>
                <w:lang w:eastAsia="zh-CN"/>
              </w:rPr>
              <w:t>b</w:t>
            </w:r>
            <w:r w:rsidRPr="00053D92">
              <w:rPr>
                <w:rFonts w:asciiTheme="minorEastAsia" w:eastAsiaTheme="minorEastAsia" w:hAnsiTheme="minorEastAsia"/>
                <w:sz w:val="18"/>
                <w:szCs w:val="18"/>
                <w:lang w:eastAsia="zh-CN"/>
              </w:rPr>
              <w:t>仅</w:t>
            </w:r>
            <w:proofErr w:type="gramStart"/>
            <w:r w:rsidRPr="00053D92">
              <w:rPr>
                <w:rFonts w:asciiTheme="minorEastAsia" w:eastAsiaTheme="minorEastAsia" w:hAnsiTheme="minorEastAsia"/>
                <w:sz w:val="18"/>
                <w:szCs w:val="18"/>
                <w:lang w:eastAsia="zh-CN"/>
              </w:rPr>
              <w:t>适用于乳基产品</w:t>
            </w:r>
            <w:proofErr w:type="gramEnd"/>
            <w:r w:rsidRPr="00053D92">
              <w:rPr>
                <w:rFonts w:asciiTheme="minorEastAsia" w:eastAsiaTheme="minorEastAsia" w:hAnsiTheme="minorEastAsia"/>
                <w:sz w:val="18"/>
                <w:szCs w:val="18"/>
                <w:lang w:eastAsia="zh-CN"/>
              </w:rPr>
              <w:t>（不含豆类成分）。</w:t>
            </w:r>
          </w:p>
        </w:tc>
      </w:tr>
    </w:tbl>
    <w:p w:rsidR="00EE6CEE" w:rsidRPr="00B44297" w:rsidRDefault="00EE6CEE" w:rsidP="00EE6CEE">
      <w:pPr>
        <w:rPr>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3.6 </w:t>
      </w:r>
      <w:r w:rsidRPr="00053D92">
        <w:rPr>
          <w:rFonts w:ascii="黑体" w:eastAsia="黑体" w:hAnsi="黑体" w:hint="eastAsia"/>
          <w:sz w:val="21"/>
          <w:szCs w:val="21"/>
          <w:lang w:eastAsia="zh-CN"/>
        </w:rPr>
        <w:t>真菌毒素限量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真菌毒素限量应符合表</w:t>
      </w:r>
      <w:r w:rsidRPr="00053D92">
        <w:rPr>
          <w:rFonts w:eastAsiaTheme="minorEastAsia"/>
          <w:kern w:val="2"/>
          <w:sz w:val="21"/>
          <w:szCs w:val="21"/>
          <w:lang w:eastAsia="zh-CN"/>
        </w:rPr>
        <w:t>5</w:t>
      </w:r>
      <w:r w:rsidRPr="00053D92">
        <w:rPr>
          <w:rFonts w:eastAsiaTheme="minorEastAsia"/>
          <w:kern w:val="2"/>
          <w:sz w:val="21"/>
          <w:szCs w:val="21"/>
          <w:lang w:eastAsia="zh-CN"/>
        </w:rPr>
        <w:t>的规定。</w:t>
      </w:r>
    </w:p>
    <w:p w:rsidR="00DD5419" w:rsidRPr="00053D92" w:rsidRDefault="0004518B" w:rsidP="005B19CA">
      <w:pPr>
        <w:spacing w:line="276" w:lineRule="auto"/>
        <w:jc w:val="center"/>
        <w:rPr>
          <w:rFonts w:ascii="黑体" w:eastAsia="黑体" w:hAnsi="黑体"/>
          <w:sz w:val="21"/>
          <w:szCs w:val="21"/>
          <w:lang w:eastAsia="zh-CN"/>
        </w:rPr>
      </w:pPr>
      <w:r w:rsidRPr="00053D92">
        <w:rPr>
          <w:rFonts w:ascii="黑体" w:eastAsia="黑体" w:hAnsi="黑体"/>
          <w:sz w:val="21"/>
          <w:szCs w:val="21"/>
          <w:lang w:eastAsia="zh-CN"/>
        </w:rPr>
        <w:t>表5</w:t>
      </w:r>
      <w:r w:rsidR="00053D92">
        <w:rPr>
          <w:rFonts w:ascii="黑体" w:eastAsia="黑体" w:hAnsi="黑体"/>
          <w:sz w:val="21"/>
          <w:szCs w:val="21"/>
          <w:lang w:eastAsia="zh-CN"/>
        </w:rPr>
        <w:t xml:space="preserve"> </w:t>
      </w:r>
      <w:r w:rsidRPr="00053D92">
        <w:rPr>
          <w:rFonts w:ascii="黑体" w:eastAsia="黑体" w:hAnsi="黑体"/>
          <w:sz w:val="21"/>
          <w:szCs w:val="21"/>
          <w:lang w:eastAsia="zh-CN"/>
        </w:rPr>
        <w:t>真菌毒素限量（以固态产品计）</w:t>
      </w:r>
    </w:p>
    <w:tbl>
      <w:tblPr>
        <w:tblStyle w:val="af1"/>
        <w:tblW w:w="8522" w:type="dxa"/>
        <w:tblLayout w:type="fixed"/>
        <w:tblLook w:val="04A0" w:firstRow="1" w:lastRow="0" w:firstColumn="1" w:lastColumn="0" w:noHBand="0" w:noVBand="1"/>
      </w:tblPr>
      <w:tblGrid>
        <w:gridCol w:w="4503"/>
        <w:gridCol w:w="1984"/>
        <w:gridCol w:w="2035"/>
      </w:tblGrid>
      <w:tr w:rsidR="00B44297" w:rsidRPr="00B44297">
        <w:tc>
          <w:tcPr>
            <w:tcW w:w="4503"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1984"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指标</w:t>
            </w:r>
            <w:proofErr w:type="spellEnd"/>
          </w:p>
        </w:tc>
        <w:tc>
          <w:tcPr>
            <w:tcW w:w="2035"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tc>
          <w:tcPr>
            <w:tcW w:w="4503"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黄曲霉毒素</w:t>
            </w:r>
            <w:proofErr w:type="spellEnd"/>
            <w:r w:rsidRPr="00053D92">
              <w:rPr>
                <w:rFonts w:eastAsiaTheme="minorEastAsia"/>
                <w:sz w:val="18"/>
                <w:szCs w:val="18"/>
              </w:rPr>
              <w:t xml:space="preserve"> M</w:t>
            </w:r>
            <w:r w:rsidRPr="00053D92">
              <w:rPr>
                <w:rFonts w:eastAsiaTheme="minorEastAsia"/>
                <w:sz w:val="18"/>
                <w:szCs w:val="18"/>
                <w:vertAlign w:val="subscript"/>
              </w:rPr>
              <w:t>1</w:t>
            </w:r>
            <w:r w:rsidRPr="00053D92">
              <w:rPr>
                <w:rFonts w:eastAsiaTheme="minorEastAsia"/>
                <w:sz w:val="18"/>
                <w:szCs w:val="18"/>
              </w:rPr>
              <w:t>(</w:t>
            </w:r>
            <w:proofErr w:type="spellStart"/>
            <w:r w:rsidRPr="00053D92">
              <w:rPr>
                <w:rFonts w:eastAsiaTheme="minorEastAsia"/>
                <w:sz w:val="18"/>
                <w:szCs w:val="18"/>
              </w:rPr>
              <w:t>μg</w:t>
            </w:r>
            <w:proofErr w:type="spellEnd"/>
            <w:r w:rsidRPr="00053D92">
              <w:rPr>
                <w:rFonts w:eastAsiaTheme="minorEastAsia"/>
                <w:sz w:val="18"/>
                <w:szCs w:val="18"/>
              </w:rPr>
              <w:t xml:space="preserve">/kg) </w:t>
            </w:r>
            <w:r w:rsidRPr="00053D92">
              <w:rPr>
                <w:rFonts w:eastAsiaTheme="minorEastAsia"/>
                <w:sz w:val="18"/>
                <w:szCs w:val="18"/>
                <w:vertAlign w:val="superscript"/>
              </w:rPr>
              <w:t>a</w:t>
            </w:r>
            <w:r w:rsidRPr="00053D92">
              <w:rPr>
                <w:rFonts w:eastAsiaTheme="minorEastAsia"/>
                <w:sz w:val="18"/>
                <w:szCs w:val="18"/>
              </w:rPr>
              <w:t>≤</w:t>
            </w:r>
          </w:p>
        </w:tc>
        <w:tc>
          <w:tcPr>
            <w:tcW w:w="198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0.5</w:t>
            </w:r>
          </w:p>
        </w:tc>
        <w:tc>
          <w:tcPr>
            <w:tcW w:w="2035"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5009.24</w:t>
            </w:r>
          </w:p>
        </w:tc>
      </w:tr>
      <w:tr w:rsidR="00B44297" w:rsidRPr="00B44297">
        <w:tc>
          <w:tcPr>
            <w:tcW w:w="4503"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黄曲霉毒素</w:t>
            </w:r>
            <w:proofErr w:type="spellEnd"/>
            <w:r w:rsidRPr="00053D92">
              <w:rPr>
                <w:rFonts w:eastAsiaTheme="minorEastAsia"/>
                <w:sz w:val="18"/>
                <w:szCs w:val="18"/>
              </w:rPr>
              <w:t xml:space="preserve"> B</w:t>
            </w:r>
            <w:r w:rsidRPr="00053D92">
              <w:rPr>
                <w:rFonts w:eastAsiaTheme="minorEastAsia"/>
                <w:sz w:val="18"/>
                <w:szCs w:val="18"/>
                <w:vertAlign w:val="subscript"/>
              </w:rPr>
              <w:t>1</w:t>
            </w:r>
            <w:r w:rsidRPr="00053D92">
              <w:rPr>
                <w:rFonts w:eastAsiaTheme="minorEastAsia"/>
                <w:sz w:val="18"/>
                <w:szCs w:val="18"/>
              </w:rPr>
              <w:t>(</w:t>
            </w:r>
            <w:proofErr w:type="spellStart"/>
            <w:r w:rsidRPr="00053D92">
              <w:rPr>
                <w:rFonts w:eastAsiaTheme="minorEastAsia"/>
                <w:sz w:val="18"/>
                <w:szCs w:val="18"/>
              </w:rPr>
              <w:t>μg</w:t>
            </w:r>
            <w:proofErr w:type="spellEnd"/>
            <w:r w:rsidRPr="00053D92">
              <w:rPr>
                <w:rFonts w:eastAsiaTheme="minorEastAsia"/>
                <w:sz w:val="18"/>
                <w:szCs w:val="18"/>
              </w:rPr>
              <w:t xml:space="preserve">/kg) </w:t>
            </w:r>
            <w:r w:rsidRPr="00053D92">
              <w:rPr>
                <w:rFonts w:eastAsiaTheme="minorEastAsia"/>
                <w:sz w:val="18"/>
                <w:szCs w:val="18"/>
                <w:vertAlign w:val="superscript"/>
              </w:rPr>
              <w:t>b</w:t>
            </w:r>
            <w:r w:rsidRPr="00053D92">
              <w:rPr>
                <w:rFonts w:eastAsiaTheme="minorEastAsia"/>
                <w:sz w:val="18"/>
                <w:szCs w:val="18"/>
              </w:rPr>
              <w:t>≤</w:t>
            </w:r>
          </w:p>
        </w:tc>
        <w:tc>
          <w:tcPr>
            <w:tcW w:w="198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0.5</w:t>
            </w:r>
          </w:p>
        </w:tc>
        <w:tc>
          <w:tcPr>
            <w:tcW w:w="2035"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5009.22</w:t>
            </w:r>
          </w:p>
        </w:tc>
      </w:tr>
      <w:tr w:rsidR="00B44297" w:rsidRPr="00B44297">
        <w:tc>
          <w:tcPr>
            <w:tcW w:w="8522" w:type="dxa"/>
            <w:gridSpan w:val="3"/>
            <w:vAlign w:val="center"/>
          </w:tcPr>
          <w:p w:rsidR="00DD5419" w:rsidRPr="00053D92" w:rsidRDefault="00725CB9" w:rsidP="00EE6CEE">
            <w:pPr>
              <w:spacing w:line="276" w:lineRule="auto"/>
              <w:rPr>
                <w:rFonts w:eastAsiaTheme="minorEastAsia"/>
                <w:sz w:val="18"/>
                <w:szCs w:val="18"/>
                <w:lang w:eastAsia="zh-CN"/>
              </w:rPr>
            </w:pPr>
            <w:r w:rsidRPr="00053D92">
              <w:rPr>
                <w:rFonts w:eastAsiaTheme="minorEastAsia"/>
                <w:sz w:val="18"/>
                <w:szCs w:val="18"/>
                <w:vertAlign w:val="superscript"/>
                <w:lang w:eastAsia="zh-CN"/>
              </w:rPr>
              <w:t>a</w:t>
            </w:r>
            <w:r w:rsidR="0004518B" w:rsidRPr="00053D92">
              <w:rPr>
                <w:rFonts w:eastAsiaTheme="minorEastAsia"/>
                <w:sz w:val="18"/>
                <w:szCs w:val="18"/>
                <w:lang w:eastAsia="zh-CN"/>
              </w:rPr>
              <w:t>仅适用于以乳类及乳蛋白制品为主要原料的产品。</w:t>
            </w:r>
          </w:p>
          <w:p w:rsidR="00DD5419" w:rsidRPr="00053D92" w:rsidRDefault="00725CB9" w:rsidP="00EE6CEE">
            <w:pPr>
              <w:spacing w:line="276" w:lineRule="auto"/>
              <w:rPr>
                <w:rFonts w:eastAsiaTheme="minorEastAsia"/>
                <w:sz w:val="18"/>
                <w:szCs w:val="18"/>
                <w:lang w:eastAsia="zh-CN"/>
              </w:rPr>
            </w:pPr>
            <w:r w:rsidRPr="00053D92">
              <w:rPr>
                <w:rFonts w:eastAsiaTheme="minorEastAsia"/>
                <w:sz w:val="18"/>
                <w:szCs w:val="18"/>
                <w:vertAlign w:val="superscript"/>
                <w:lang w:eastAsia="zh-CN"/>
              </w:rPr>
              <w:t>b</w:t>
            </w:r>
            <w:r w:rsidR="0004518B" w:rsidRPr="00053D92">
              <w:rPr>
                <w:rFonts w:eastAsiaTheme="minorEastAsia"/>
                <w:sz w:val="18"/>
                <w:szCs w:val="18"/>
                <w:lang w:eastAsia="zh-CN"/>
              </w:rPr>
              <w:t>仅适用于以豆类及大豆蛋白制品为主要原料的产品。</w:t>
            </w:r>
          </w:p>
        </w:tc>
      </w:tr>
    </w:tbl>
    <w:p w:rsidR="00EE6CEE" w:rsidRPr="00B44297" w:rsidRDefault="00EE6CEE" w:rsidP="00EE6CEE">
      <w:pPr>
        <w:spacing w:line="276" w:lineRule="auto"/>
        <w:rPr>
          <w:b/>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3.7 </w:t>
      </w:r>
      <w:r w:rsidRPr="00053D92">
        <w:rPr>
          <w:rFonts w:ascii="黑体" w:eastAsia="黑体" w:hAnsi="黑体" w:hint="eastAsia"/>
          <w:sz w:val="21"/>
          <w:szCs w:val="21"/>
          <w:lang w:eastAsia="zh-CN"/>
        </w:rPr>
        <w:t>微生物限量</w:t>
      </w:r>
    </w:p>
    <w:p w:rsidR="00AA02A0"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固态</w:t>
      </w:r>
      <w:r w:rsidR="000C2E74" w:rsidRPr="00053D92">
        <w:rPr>
          <w:rFonts w:eastAsiaTheme="minorEastAsia" w:hint="eastAsia"/>
          <w:kern w:val="2"/>
          <w:sz w:val="21"/>
          <w:szCs w:val="21"/>
          <w:lang w:eastAsia="zh-CN"/>
        </w:rPr>
        <w:t>炎性肠病全营养</w:t>
      </w:r>
      <w:r w:rsidRPr="00053D92">
        <w:rPr>
          <w:rFonts w:eastAsiaTheme="minorEastAsia"/>
          <w:kern w:val="2"/>
          <w:sz w:val="21"/>
          <w:szCs w:val="21"/>
          <w:lang w:eastAsia="zh-CN"/>
        </w:rPr>
        <w:t>配方食品的微生物限量应符合表</w:t>
      </w:r>
      <w:r w:rsidRPr="00053D92">
        <w:rPr>
          <w:rFonts w:eastAsiaTheme="minorEastAsia"/>
          <w:kern w:val="2"/>
          <w:sz w:val="21"/>
          <w:szCs w:val="21"/>
          <w:lang w:eastAsia="zh-CN"/>
        </w:rPr>
        <w:t>6</w:t>
      </w:r>
      <w:r w:rsidRPr="00053D92">
        <w:rPr>
          <w:rFonts w:eastAsiaTheme="minorEastAsia"/>
          <w:kern w:val="2"/>
          <w:sz w:val="21"/>
          <w:szCs w:val="21"/>
          <w:lang w:eastAsia="zh-CN"/>
        </w:rPr>
        <w:t>的规定，液态</w:t>
      </w:r>
      <w:r w:rsidR="000C2E74" w:rsidRPr="00053D92">
        <w:rPr>
          <w:rFonts w:eastAsiaTheme="minorEastAsia" w:hint="eastAsia"/>
          <w:kern w:val="2"/>
          <w:sz w:val="21"/>
          <w:szCs w:val="21"/>
          <w:lang w:eastAsia="zh-CN"/>
        </w:rPr>
        <w:t>炎性肠病全营养</w:t>
      </w:r>
      <w:r w:rsidR="000C2E74" w:rsidRPr="00053D92">
        <w:rPr>
          <w:rFonts w:eastAsiaTheme="minorEastAsia"/>
          <w:kern w:val="2"/>
          <w:sz w:val="21"/>
          <w:szCs w:val="21"/>
          <w:lang w:eastAsia="zh-CN"/>
        </w:rPr>
        <w:t>配方食品</w:t>
      </w:r>
      <w:r w:rsidRPr="00053D92">
        <w:rPr>
          <w:rFonts w:eastAsiaTheme="minorEastAsia"/>
          <w:kern w:val="2"/>
          <w:sz w:val="21"/>
          <w:szCs w:val="21"/>
          <w:lang w:eastAsia="zh-CN"/>
        </w:rPr>
        <w:t>的微生物指标应符合商业无菌的要求，按</w:t>
      </w:r>
      <w:r w:rsidRPr="00053D92">
        <w:rPr>
          <w:rFonts w:eastAsiaTheme="minorEastAsia"/>
          <w:kern w:val="2"/>
          <w:sz w:val="21"/>
          <w:szCs w:val="21"/>
          <w:lang w:eastAsia="zh-CN"/>
        </w:rPr>
        <w:t>GB</w:t>
      </w:r>
      <w:r w:rsidR="00330566" w:rsidRPr="00053D92">
        <w:rPr>
          <w:rFonts w:eastAsiaTheme="minorEastAsia" w:hint="eastAsia"/>
          <w:kern w:val="2"/>
          <w:sz w:val="21"/>
          <w:szCs w:val="21"/>
          <w:lang w:eastAsia="zh-CN"/>
        </w:rPr>
        <w:t xml:space="preserve"> </w:t>
      </w:r>
      <w:r w:rsidRPr="00053D92">
        <w:rPr>
          <w:rFonts w:eastAsiaTheme="minorEastAsia"/>
          <w:kern w:val="2"/>
          <w:sz w:val="21"/>
          <w:szCs w:val="21"/>
          <w:lang w:eastAsia="zh-CN"/>
        </w:rPr>
        <w:t>4789.26</w:t>
      </w:r>
      <w:r w:rsidRPr="00053D92">
        <w:rPr>
          <w:rFonts w:eastAsiaTheme="minorEastAsia"/>
          <w:kern w:val="2"/>
          <w:sz w:val="21"/>
          <w:szCs w:val="21"/>
          <w:lang w:eastAsia="zh-CN"/>
        </w:rPr>
        <w:t>规定的方法检验。</w:t>
      </w:r>
    </w:p>
    <w:p w:rsidR="00DD5419" w:rsidRPr="00053D92" w:rsidRDefault="0004518B" w:rsidP="00053D92">
      <w:pPr>
        <w:spacing w:beforeLines="50" w:before="163"/>
        <w:jc w:val="center"/>
        <w:rPr>
          <w:rFonts w:ascii="黑体" w:eastAsia="黑体" w:hAnsi="黑体"/>
          <w:sz w:val="21"/>
        </w:rPr>
      </w:pPr>
      <w:r w:rsidRPr="00053D92">
        <w:rPr>
          <w:rFonts w:ascii="黑体" w:eastAsia="黑体" w:hAnsi="黑体"/>
          <w:sz w:val="21"/>
        </w:rPr>
        <w:t>表</w:t>
      </w:r>
      <w:r w:rsidRPr="00053D92">
        <w:rPr>
          <w:rFonts w:ascii="黑体" w:eastAsia="黑体" w:hAnsi="黑体"/>
          <w:sz w:val="21"/>
          <w:lang w:eastAsia="zh-CN"/>
        </w:rPr>
        <w:t>6</w:t>
      </w:r>
      <w:r w:rsidR="00053D92">
        <w:rPr>
          <w:rFonts w:ascii="黑体" w:eastAsia="黑体" w:hAnsi="黑体"/>
          <w:sz w:val="21"/>
          <w:lang w:eastAsia="zh-CN"/>
        </w:rPr>
        <w:t xml:space="preserve"> </w:t>
      </w:r>
      <w:proofErr w:type="spellStart"/>
      <w:r w:rsidRPr="00053D92">
        <w:rPr>
          <w:rFonts w:ascii="黑体" w:eastAsia="黑体" w:hAnsi="黑体"/>
          <w:sz w:val="21"/>
        </w:rPr>
        <w:t>微生物限量</w:t>
      </w:r>
      <w:proofErr w:type="spellEnd"/>
    </w:p>
    <w:tbl>
      <w:tblPr>
        <w:tblStyle w:val="af1"/>
        <w:tblW w:w="8647" w:type="dxa"/>
        <w:tblInd w:w="108" w:type="dxa"/>
        <w:tblLayout w:type="fixed"/>
        <w:tblLook w:val="04A0" w:firstRow="1" w:lastRow="0" w:firstColumn="1" w:lastColumn="0" w:noHBand="0" w:noVBand="1"/>
      </w:tblPr>
      <w:tblGrid>
        <w:gridCol w:w="1701"/>
        <w:gridCol w:w="1134"/>
        <w:gridCol w:w="1134"/>
        <w:gridCol w:w="1134"/>
        <w:gridCol w:w="1134"/>
        <w:gridCol w:w="2410"/>
      </w:tblGrid>
      <w:tr w:rsidR="00B44297" w:rsidRPr="00B44297" w:rsidTr="00137103">
        <w:tc>
          <w:tcPr>
            <w:tcW w:w="1701" w:type="dxa"/>
            <w:vMerge w:val="restart"/>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4536" w:type="dxa"/>
            <w:gridSpan w:val="4"/>
            <w:vAlign w:val="center"/>
          </w:tcPr>
          <w:p w:rsidR="00DD5419" w:rsidRPr="00053D92" w:rsidRDefault="0004518B" w:rsidP="00EE6CEE">
            <w:pPr>
              <w:spacing w:line="276" w:lineRule="auto"/>
              <w:jc w:val="center"/>
              <w:rPr>
                <w:rFonts w:eastAsiaTheme="minorEastAsia"/>
                <w:sz w:val="18"/>
                <w:szCs w:val="18"/>
              </w:rPr>
            </w:pPr>
            <w:proofErr w:type="spellStart"/>
            <w:r w:rsidRPr="00053D92">
              <w:rPr>
                <w:rFonts w:eastAsiaTheme="minorEastAsia"/>
                <w:sz w:val="18"/>
                <w:szCs w:val="18"/>
              </w:rPr>
              <w:t>采样方案</w:t>
            </w:r>
            <w:r w:rsidRPr="00053D92">
              <w:rPr>
                <w:rFonts w:eastAsiaTheme="minorEastAsia"/>
                <w:sz w:val="18"/>
                <w:szCs w:val="18"/>
                <w:vertAlign w:val="superscript"/>
              </w:rPr>
              <w:t>a</w:t>
            </w:r>
            <w:r w:rsidRPr="00053D92">
              <w:rPr>
                <w:rFonts w:eastAsiaTheme="minorEastAsia"/>
                <w:sz w:val="18"/>
                <w:szCs w:val="18"/>
              </w:rPr>
              <w:t>及限量（若非指定，均以</w:t>
            </w:r>
            <w:r w:rsidRPr="00053D92">
              <w:rPr>
                <w:rFonts w:eastAsiaTheme="minorEastAsia"/>
                <w:sz w:val="18"/>
                <w:szCs w:val="18"/>
              </w:rPr>
              <w:t>CFU</w:t>
            </w:r>
            <w:proofErr w:type="spellEnd"/>
            <w:r w:rsidRPr="00053D92">
              <w:rPr>
                <w:rFonts w:eastAsiaTheme="minorEastAsia"/>
                <w:sz w:val="18"/>
                <w:szCs w:val="18"/>
              </w:rPr>
              <w:t>/</w:t>
            </w:r>
            <w:proofErr w:type="spellStart"/>
            <w:r w:rsidRPr="00053D92">
              <w:rPr>
                <w:rFonts w:eastAsiaTheme="minorEastAsia"/>
                <w:sz w:val="18"/>
                <w:szCs w:val="18"/>
              </w:rPr>
              <w:t>g</w:t>
            </w:r>
            <w:r w:rsidRPr="00053D92">
              <w:rPr>
                <w:rFonts w:eastAsiaTheme="minorEastAsia"/>
                <w:sz w:val="18"/>
                <w:szCs w:val="18"/>
              </w:rPr>
              <w:t>表示</w:t>
            </w:r>
            <w:proofErr w:type="spellEnd"/>
            <w:r w:rsidRPr="00053D92">
              <w:rPr>
                <w:rFonts w:eastAsiaTheme="minorEastAsia"/>
                <w:sz w:val="18"/>
                <w:szCs w:val="18"/>
              </w:rPr>
              <w:t>）</w:t>
            </w:r>
          </w:p>
        </w:tc>
        <w:tc>
          <w:tcPr>
            <w:tcW w:w="2410" w:type="dxa"/>
            <w:vMerge w:val="restart"/>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rsidTr="00137103">
        <w:tc>
          <w:tcPr>
            <w:tcW w:w="1701" w:type="dxa"/>
            <w:vMerge/>
            <w:vAlign w:val="center"/>
          </w:tcPr>
          <w:p w:rsidR="00DD5419" w:rsidRPr="00053D92" w:rsidRDefault="00DD5419" w:rsidP="005B19CA">
            <w:pPr>
              <w:spacing w:line="276" w:lineRule="auto"/>
              <w:jc w:val="center"/>
              <w:rPr>
                <w:rFonts w:eastAsiaTheme="minorEastAsia"/>
                <w:sz w:val="18"/>
                <w:szCs w:val="18"/>
              </w:rPr>
            </w:pP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n</w:t>
            </w:r>
          </w:p>
        </w:tc>
        <w:tc>
          <w:tcPr>
            <w:tcW w:w="1134" w:type="dxa"/>
            <w:vAlign w:val="center"/>
          </w:tcPr>
          <w:p w:rsidR="00DD5419" w:rsidRPr="00053D92" w:rsidRDefault="0059119E" w:rsidP="005B19CA">
            <w:pPr>
              <w:spacing w:line="276" w:lineRule="auto"/>
              <w:jc w:val="center"/>
              <w:rPr>
                <w:rFonts w:eastAsiaTheme="minorEastAsia"/>
                <w:sz w:val="18"/>
                <w:szCs w:val="18"/>
              </w:rPr>
            </w:pPr>
            <w:r w:rsidRPr="00053D92">
              <w:rPr>
                <w:rFonts w:eastAsiaTheme="minorEastAsia"/>
                <w:sz w:val="18"/>
                <w:szCs w:val="18"/>
              </w:rPr>
              <w:t>C</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m</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M</w:t>
            </w:r>
          </w:p>
        </w:tc>
        <w:tc>
          <w:tcPr>
            <w:tcW w:w="2410" w:type="dxa"/>
            <w:vMerge/>
            <w:vAlign w:val="center"/>
          </w:tcPr>
          <w:p w:rsidR="00DD5419" w:rsidRPr="00053D92" w:rsidRDefault="00DD5419" w:rsidP="005B19CA">
            <w:pPr>
              <w:spacing w:line="276" w:lineRule="auto"/>
              <w:jc w:val="center"/>
              <w:rPr>
                <w:rFonts w:eastAsiaTheme="minorEastAsia"/>
                <w:sz w:val="18"/>
                <w:szCs w:val="18"/>
              </w:rPr>
            </w:pP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菌落总数</w:t>
            </w:r>
            <w:r w:rsidRPr="00053D92">
              <w:rPr>
                <w:rFonts w:eastAsiaTheme="minorEastAsia"/>
                <w:sz w:val="18"/>
                <w:szCs w:val="18"/>
                <w:vertAlign w:val="superscript"/>
              </w:rPr>
              <w:t>b</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5000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r w:rsidR="006A2009" w:rsidRPr="00053D92">
              <w:rPr>
                <w:rFonts w:eastAsiaTheme="minorEastAsia"/>
                <w:sz w:val="18"/>
                <w:szCs w:val="18"/>
              </w:rPr>
              <w:t>0</w:t>
            </w:r>
            <w:r w:rsidRPr="00053D92">
              <w:rPr>
                <w:rFonts w:eastAsiaTheme="minorEastAsia"/>
                <w:sz w:val="18"/>
                <w:szCs w:val="18"/>
              </w:rPr>
              <w:t>0000</w:t>
            </w:r>
          </w:p>
        </w:tc>
        <w:tc>
          <w:tcPr>
            <w:tcW w:w="2410"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4789.2</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大肠菌群</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100</w:t>
            </w:r>
          </w:p>
        </w:tc>
        <w:tc>
          <w:tcPr>
            <w:tcW w:w="2410" w:type="dxa"/>
            <w:vAlign w:val="center"/>
          </w:tcPr>
          <w:p w:rsidR="00DD5419" w:rsidRPr="00053D92" w:rsidRDefault="00137103" w:rsidP="00137103">
            <w:pPr>
              <w:spacing w:line="276" w:lineRule="auto"/>
              <w:jc w:val="center"/>
              <w:rPr>
                <w:rFonts w:eastAsiaTheme="minorEastAsia"/>
                <w:sz w:val="18"/>
                <w:szCs w:val="18"/>
              </w:rPr>
            </w:pPr>
            <w:r w:rsidRPr="00053D92">
              <w:rPr>
                <w:rFonts w:eastAsiaTheme="minorEastAsia"/>
                <w:sz w:val="18"/>
                <w:szCs w:val="18"/>
              </w:rPr>
              <w:t>GB 4789.3</w:t>
            </w:r>
            <w:r w:rsidR="0004518B" w:rsidRPr="00053D92">
              <w:rPr>
                <w:rFonts w:eastAsiaTheme="minorEastAsia"/>
                <w:sz w:val="18"/>
                <w:szCs w:val="18"/>
              </w:rPr>
              <w:t>平板计数法</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沙门氏菌</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0/25g</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w:t>
            </w:r>
          </w:p>
        </w:tc>
        <w:tc>
          <w:tcPr>
            <w:tcW w:w="2410"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4789.4</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金黄色葡萄球菌</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100</w:t>
            </w:r>
          </w:p>
        </w:tc>
        <w:tc>
          <w:tcPr>
            <w:tcW w:w="2410" w:type="dxa"/>
            <w:vAlign w:val="center"/>
          </w:tcPr>
          <w:p w:rsidR="00DD5419" w:rsidRPr="00053D92" w:rsidRDefault="0004518B" w:rsidP="00137103">
            <w:pPr>
              <w:spacing w:line="276" w:lineRule="auto"/>
              <w:jc w:val="center"/>
              <w:rPr>
                <w:rFonts w:eastAsiaTheme="minorEastAsia"/>
                <w:sz w:val="18"/>
                <w:szCs w:val="18"/>
              </w:rPr>
            </w:pPr>
            <w:r w:rsidRPr="00053D92">
              <w:rPr>
                <w:rFonts w:eastAsiaTheme="minorEastAsia"/>
                <w:sz w:val="18"/>
                <w:szCs w:val="18"/>
              </w:rPr>
              <w:t>GB 4789.10</w:t>
            </w:r>
            <w:r w:rsidRPr="00053D92">
              <w:rPr>
                <w:rFonts w:eastAsiaTheme="minorEastAsia"/>
                <w:sz w:val="18"/>
                <w:szCs w:val="18"/>
              </w:rPr>
              <w:t>平板计数法</w:t>
            </w:r>
          </w:p>
        </w:tc>
      </w:tr>
      <w:tr w:rsidR="00B44297" w:rsidRPr="00B44297" w:rsidTr="00137103">
        <w:tc>
          <w:tcPr>
            <w:tcW w:w="8647" w:type="dxa"/>
            <w:gridSpan w:val="6"/>
            <w:vAlign w:val="center"/>
          </w:tcPr>
          <w:p w:rsidR="00DD5419" w:rsidRPr="00053D92" w:rsidRDefault="0004518B" w:rsidP="00E879D8">
            <w:pPr>
              <w:spacing w:line="276" w:lineRule="auto"/>
              <w:rPr>
                <w:rFonts w:eastAsiaTheme="minorEastAsia"/>
                <w:sz w:val="18"/>
                <w:szCs w:val="18"/>
                <w:lang w:eastAsia="zh-CN"/>
              </w:rPr>
            </w:pPr>
            <w:r w:rsidRPr="00053D92">
              <w:rPr>
                <w:rFonts w:eastAsiaTheme="minorEastAsia"/>
                <w:sz w:val="18"/>
                <w:szCs w:val="18"/>
                <w:vertAlign w:val="superscript"/>
                <w:lang w:eastAsia="zh-CN"/>
              </w:rPr>
              <w:t>a</w:t>
            </w:r>
            <w:r w:rsidRPr="00053D92">
              <w:rPr>
                <w:rFonts w:eastAsiaTheme="minorEastAsia"/>
                <w:sz w:val="18"/>
                <w:szCs w:val="18"/>
                <w:lang w:eastAsia="zh-CN"/>
              </w:rPr>
              <w:t>样品的分析及处理按</w:t>
            </w:r>
            <w:r w:rsidRPr="00053D92">
              <w:rPr>
                <w:rFonts w:eastAsiaTheme="minorEastAsia"/>
                <w:sz w:val="18"/>
                <w:szCs w:val="18"/>
                <w:lang w:eastAsia="zh-CN"/>
              </w:rPr>
              <w:t xml:space="preserve"> GB 4789.1</w:t>
            </w:r>
            <w:r w:rsidRPr="00053D92">
              <w:rPr>
                <w:rFonts w:eastAsiaTheme="minorEastAsia"/>
                <w:sz w:val="18"/>
                <w:szCs w:val="18"/>
                <w:lang w:eastAsia="zh-CN"/>
              </w:rPr>
              <w:t>执行。</w:t>
            </w:r>
          </w:p>
          <w:p w:rsidR="00DD5419" w:rsidRPr="00053D92" w:rsidRDefault="0004518B" w:rsidP="00137103">
            <w:pPr>
              <w:spacing w:line="276" w:lineRule="auto"/>
              <w:rPr>
                <w:rFonts w:eastAsiaTheme="minorEastAsia"/>
                <w:sz w:val="18"/>
                <w:szCs w:val="18"/>
                <w:lang w:eastAsia="zh-CN"/>
              </w:rPr>
            </w:pPr>
            <w:r w:rsidRPr="00053D92">
              <w:rPr>
                <w:rFonts w:eastAsiaTheme="minorEastAsia"/>
                <w:sz w:val="18"/>
                <w:szCs w:val="18"/>
                <w:vertAlign w:val="superscript"/>
                <w:lang w:eastAsia="zh-CN"/>
              </w:rPr>
              <w:t>b</w:t>
            </w:r>
            <w:r w:rsidRPr="00053D92">
              <w:rPr>
                <w:rFonts w:eastAsiaTheme="minorEastAsia"/>
                <w:sz w:val="18"/>
                <w:szCs w:val="18"/>
                <w:lang w:eastAsia="zh-CN"/>
              </w:rPr>
              <w:t>不适用于添加活性菌种（好氧和兼性厌氧益生菌）的产品</w:t>
            </w:r>
            <w:r w:rsidRPr="00053D92">
              <w:rPr>
                <w:rFonts w:eastAsiaTheme="minorEastAsia"/>
                <w:sz w:val="18"/>
                <w:szCs w:val="18"/>
                <w:lang w:eastAsia="zh-CN"/>
              </w:rPr>
              <w:t>[</w:t>
            </w:r>
            <w:r w:rsidRPr="00053D92">
              <w:rPr>
                <w:rFonts w:eastAsiaTheme="minorEastAsia"/>
                <w:sz w:val="18"/>
                <w:szCs w:val="18"/>
                <w:lang w:eastAsia="zh-CN"/>
              </w:rPr>
              <w:t>产品中</w:t>
            </w:r>
            <w:proofErr w:type="gramStart"/>
            <w:r w:rsidRPr="00053D92">
              <w:rPr>
                <w:rFonts w:eastAsiaTheme="minorEastAsia"/>
                <w:sz w:val="18"/>
                <w:szCs w:val="18"/>
                <w:lang w:eastAsia="zh-CN"/>
              </w:rPr>
              <w:t>活性益</w:t>
            </w:r>
            <w:proofErr w:type="gramEnd"/>
            <w:r w:rsidRPr="00053D92">
              <w:rPr>
                <w:rFonts w:eastAsiaTheme="minorEastAsia"/>
                <w:sz w:val="18"/>
                <w:szCs w:val="18"/>
                <w:lang w:eastAsia="zh-CN"/>
              </w:rPr>
              <w:t>生菌的活菌数应</w:t>
            </w:r>
            <w:r w:rsidR="00330566" w:rsidRPr="00053D92">
              <w:rPr>
                <w:rFonts w:eastAsiaTheme="minorEastAsia"/>
                <w:sz w:val="18"/>
                <w:szCs w:val="18"/>
                <w:lang w:eastAsia="zh-CN"/>
              </w:rPr>
              <w:t>≥</w:t>
            </w:r>
            <w:r w:rsidRPr="00053D92">
              <w:rPr>
                <w:rFonts w:eastAsiaTheme="minorEastAsia"/>
                <w:sz w:val="18"/>
                <w:szCs w:val="18"/>
                <w:lang w:eastAsia="zh-CN"/>
              </w:rPr>
              <w:t>10</w:t>
            </w:r>
            <w:r w:rsidRPr="00053D92">
              <w:rPr>
                <w:rFonts w:eastAsiaTheme="minorEastAsia"/>
                <w:sz w:val="18"/>
                <w:szCs w:val="18"/>
                <w:vertAlign w:val="superscript"/>
                <w:lang w:eastAsia="zh-CN"/>
              </w:rPr>
              <w:t>6</w:t>
            </w:r>
            <w:r w:rsidRPr="00053D92">
              <w:rPr>
                <w:rFonts w:eastAsiaTheme="minorEastAsia"/>
                <w:sz w:val="18"/>
                <w:szCs w:val="18"/>
                <w:lang w:eastAsia="zh-CN"/>
              </w:rPr>
              <w:t xml:space="preserve"> CFU/g ( mL )]</w:t>
            </w:r>
            <w:r w:rsidRPr="00053D92">
              <w:rPr>
                <w:rFonts w:eastAsiaTheme="minorEastAsia"/>
                <w:sz w:val="18"/>
                <w:szCs w:val="18"/>
                <w:lang w:eastAsia="zh-CN"/>
              </w:rPr>
              <w:t>。</w:t>
            </w:r>
          </w:p>
        </w:tc>
      </w:tr>
    </w:tbl>
    <w:p w:rsidR="00C41472" w:rsidRPr="00B44297" w:rsidRDefault="00C41472" w:rsidP="002A01D0">
      <w:pPr>
        <w:spacing w:line="276" w:lineRule="auto"/>
        <w:rPr>
          <w:b/>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3.8 </w:t>
      </w:r>
      <w:r w:rsidRPr="00053D92">
        <w:rPr>
          <w:rFonts w:ascii="黑体" w:eastAsia="黑体" w:hAnsi="黑体" w:hint="eastAsia"/>
          <w:sz w:val="21"/>
          <w:szCs w:val="21"/>
          <w:lang w:eastAsia="zh-CN"/>
        </w:rPr>
        <w:t>食品添加剂和营养强化剂</w:t>
      </w:r>
    </w:p>
    <w:p w:rsidR="00C6514F"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3.8.1</w:t>
      </w:r>
      <w:r w:rsidRPr="00053D92">
        <w:rPr>
          <w:rFonts w:eastAsiaTheme="minorEastAsia"/>
          <w:kern w:val="2"/>
          <w:sz w:val="21"/>
          <w:szCs w:val="21"/>
          <w:lang w:eastAsia="zh-CN"/>
        </w:rPr>
        <w:t>食品添加剂的使用</w:t>
      </w:r>
      <w:r w:rsidRPr="00053D92">
        <w:rPr>
          <w:rFonts w:eastAsiaTheme="minorEastAsia" w:hint="eastAsia"/>
          <w:kern w:val="2"/>
          <w:sz w:val="21"/>
          <w:szCs w:val="21"/>
          <w:lang w:eastAsia="zh-CN"/>
        </w:rPr>
        <w:t>可参照</w:t>
      </w:r>
      <w:r w:rsidRPr="00053D92">
        <w:rPr>
          <w:rFonts w:eastAsiaTheme="minorEastAsia" w:hint="eastAsia"/>
          <w:kern w:val="2"/>
          <w:sz w:val="21"/>
          <w:szCs w:val="21"/>
          <w:lang w:eastAsia="zh-CN"/>
        </w:rPr>
        <w:t>GB 2760</w:t>
      </w:r>
      <w:r w:rsidRPr="00053D92">
        <w:rPr>
          <w:rFonts w:eastAsiaTheme="minorEastAsia" w:hint="eastAsia"/>
          <w:kern w:val="2"/>
          <w:sz w:val="21"/>
          <w:szCs w:val="21"/>
          <w:lang w:eastAsia="zh-CN"/>
        </w:rPr>
        <w:t>中相同或相近产品中允许使用的添加剂种类和使用量，同时禁止</w:t>
      </w:r>
      <w:r w:rsidRPr="00053D92">
        <w:rPr>
          <w:rFonts w:eastAsiaTheme="minorEastAsia"/>
          <w:kern w:val="2"/>
          <w:sz w:val="21"/>
          <w:szCs w:val="21"/>
          <w:lang w:eastAsia="zh-CN"/>
        </w:rPr>
        <w:t>使用</w:t>
      </w:r>
      <w:r w:rsidRPr="00053D92">
        <w:rPr>
          <w:rFonts w:eastAsiaTheme="minorEastAsia" w:hint="eastAsia"/>
          <w:kern w:val="2"/>
          <w:sz w:val="21"/>
          <w:szCs w:val="21"/>
          <w:lang w:eastAsia="zh-CN"/>
        </w:rPr>
        <w:t>卡拉胶、黄原胶、羧甲基纤维素钠、木糖醇、三氯蔗糖、阿斯巴甜。</w:t>
      </w:r>
    </w:p>
    <w:p w:rsidR="00DD5419"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3</w:t>
      </w:r>
      <w:r w:rsidR="0004518B" w:rsidRPr="00053D92">
        <w:rPr>
          <w:rFonts w:ascii="黑体" w:eastAsia="黑体" w:hAnsi="黑体"/>
          <w:kern w:val="2"/>
          <w:sz w:val="21"/>
          <w:szCs w:val="21"/>
          <w:lang w:eastAsia="zh-CN"/>
        </w:rPr>
        <w:t>.8.</w:t>
      </w:r>
      <w:r w:rsidRPr="00053D92">
        <w:rPr>
          <w:rFonts w:ascii="黑体" w:eastAsia="黑体" w:hAnsi="黑体"/>
          <w:kern w:val="2"/>
          <w:sz w:val="21"/>
          <w:szCs w:val="21"/>
          <w:lang w:eastAsia="zh-CN"/>
        </w:rPr>
        <w:t xml:space="preserve">2 </w:t>
      </w:r>
      <w:r w:rsidR="0004518B" w:rsidRPr="00053D92">
        <w:rPr>
          <w:rFonts w:eastAsiaTheme="minorEastAsia"/>
          <w:kern w:val="2"/>
          <w:sz w:val="21"/>
          <w:szCs w:val="21"/>
          <w:lang w:eastAsia="zh-CN"/>
        </w:rPr>
        <w:t>营养强化剂的使用应符合</w:t>
      </w:r>
      <w:r w:rsidR="0004518B" w:rsidRPr="00053D92">
        <w:rPr>
          <w:rFonts w:eastAsiaTheme="minorEastAsia"/>
          <w:kern w:val="2"/>
          <w:sz w:val="21"/>
          <w:szCs w:val="21"/>
          <w:lang w:eastAsia="zh-CN"/>
        </w:rPr>
        <w:t>GB</w:t>
      </w:r>
      <w:r w:rsidR="002950D5">
        <w:rPr>
          <w:rFonts w:eastAsiaTheme="minorEastAsia"/>
          <w:kern w:val="2"/>
          <w:sz w:val="21"/>
          <w:szCs w:val="21"/>
          <w:lang w:eastAsia="zh-CN"/>
        </w:rPr>
        <w:t xml:space="preserve"> </w:t>
      </w:r>
      <w:r w:rsidR="0004518B" w:rsidRPr="00053D92">
        <w:rPr>
          <w:rFonts w:eastAsiaTheme="minorEastAsia"/>
          <w:kern w:val="2"/>
          <w:sz w:val="21"/>
          <w:szCs w:val="21"/>
          <w:lang w:eastAsia="zh-CN"/>
        </w:rPr>
        <w:t>14880</w:t>
      </w:r>
      <w:r w:rsidR="0004518B" w:rsidRPr="00053D92">
        <w:rPr>
          <w:rFonts w:eastAsiaTheme="minorEastAsia"/>
          <w:kern w:val="2"/>
          <w:sz w:val="21"/>
          <w:szCs w:val="21"/>
          <w:lang w:eastAsia="zh-CN"/>
        </w:rPr>
        <w:t>的规定。</w:t>
      </w:r>
    </w:p>
    <w:p w:rsidR="00DD5419" w:rsidRPr="00053D92" w:rsidRDefault="00C6514F" w:rsidP="00053D92">
      <w:pPr>
        <w:spacing w:line="320" w:lineRule="exact"/>
        <w:jc w:val="both"/>
        <w:rPr>
          <w:rFonts w:eastAsiaTheme="minorEastAsia" w:hint="eastAsia"/>
          <w:kern w:val="2"/>
          <w:sz w:val="21"/>
          <w:szCs w:val="21"/>
          <w:lang w:eastAsia="zh-CN"/>
        </w:rPr>
      </w:pPr>
      <w:r w:rsidRPr="00053D92">
        <w:rPr>
          <w:rFonts w:ascii="黑体" w:eastAsia="黑体" w:hAnsi="黑体"/>
          <w:kern w:val="2"/>
          <w:sz w:val="21"/>
          <w:szCs w:val="21"/>
          <w:lang w:eastAsia="zh-CN"/>
        </w:rPr>
        <w:t>3</w:t>
      </w:r>
      <w:r w:rsidR="0004518B" w:rsidRPr="00053D92">
        <w:rPr>
          <w:rFonts w:ascii="黑体" w:eastAsia="黑体" w:hAnsi="黑体"/>
          <w:kern w:val="2"/>
          <w:sz w:val="21"/>
          <w:szCs w:val="21"/>
          <w:lang w:eastAsia="zh-CN"/>
        </w:rPr>
        <w:t>.8.</w:t>
      </w:r>
      <w:r w:rsidRPr="00053D92">
        <w:rPr>
          <w:rFonts w:ascii="黑体" w:eastAsia="黑体" w:hAnsi="黑体"/>
          <w:kern w:val="2"/>
          <w:sz w:val="21"/>
          <w:szCs w:val="21"/>
          <w:lang w:eastAsia="zh-CN"/>
        </w:rPr>
        <w:t xml:space="preserve">3 </w:t>
      </w:r>
      <w:r w:rsidR="0004518B" w:rsidRPr="00053D92">
        <w:rPr>
          <w:rFonts w:eastAsiaTheme="minorEastAsia"/>
          <w:kern w:val="2"/>
          <w:sz w:val="21"/>
          <w:szCs w:val="21"/>
          <w:lang w:eastAsia="zh-CN"/>
        </w:rPr>
        <w:t>食品添加剂和营养强化剂的质量规格应符合相应的标准和有关规定。</w:t>
      </w:r>
    </w:p>
    <w:p w:rsidR="00DD5419"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lastRenderedPageBreak/>
        <w:t>3</w:t>
      </w:r>
      <w:r w:rsidR="0004518B" w:rsidRPr="00053D92">
        <w:rPr>
          <w:rFonts w:ascii="黑体" w:eastAsia="黑体" w:hAnsi="黑体"/>
          <w:kern w:val="2"/>
          <w:sz w:val="21"/>
          <w:szCs w:val="21"/>
          <w:lang w:eastAsia="zh-CN"/>
        </w:rPr>
        <w:t>.8.</w:t>
      </w:r>
      <w:r w:rsidR="005D4E7B">
        <w:rPr>
          <w:rFonts w:ascii="黑体" w:eastAsia="黑体" w:hAnsi="黑体"/>
          <w:kern w:val="2"/>
          <w:sz w:val="21"/>
          <w:szCs w:val="21"/>
          <w:lang w:eastAsia="zh-CN"/>
        </w:rPr>
        <w:t>4</w:t>
      </w:r>
      <w:r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如果在</w:t>
      </w:r>
      <w:r w:rsidR="000C2E74" w:rsidRPr="00053D92">
        <w:rPr>
          <w:rFonts w:eastAsiaTheme="minorEastAsia" w:hint="eastAsia"/>
          <w:kern w:val="2"/>
          <w:sz w:val="21"/>
          <w:szCs w:val="21"/>
          <w:lang w:eastAsia="zh-CN"/>
        </w:rPr>
        <w:t>炎性肠病全营养</w:t>
      </w:r>
      <w:r w:rsidR="0004518B" w:rsidRPr="00053D92">
        <w:rPr>
          <w:rFonts w:eastAsiaTheme="minorEastAsia"/>
          <w:kern w:val="2"/>
          <w:sz w:val="21"/>
          <w:szCs w:val="21"/>
          <w:lang w:eastAsia="zh-CN"/>
        </w:rPr>
        <w:t>配方食品中添加其他物质，应符合国家相关规定。</w:t>
      </w:r>
    </w:p>
    <w:p w:rsidR="00725CB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 xml:space="preserve">4 </w:t>
      </w:r>
      <w:r w:rsidRPr="00053D92">
        <w:rPr>
          <w:rFonts w:ascii="黑体" w:eastAsia="黑体" w:hAnsi="黑体" w:hint="eastAsia"/>
          <w:sz w:val="21"/>
          <w:szCs w:val="21"/>
          <w:lang w:eastAsia="zh-CN"/>
        </w:rPr>
        <w:t>其他</w:t>
      </w: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4.1 </w:t>
      </w:r>
      <w:r w:rsidRPr="00053D92">
        <w:rPr>
          <w:rFonts w:ascii="黑体" w:eastAsia="黑体" w:hAnsi="黑体" w:hint="eastAsia"/>
          <w:sz w:val="21"/>
          <w:szCs w:val="21"/>
          <w:lang w:eastAsia="zh-CN"/>
        </w:rPr>
        <w:t>标签</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1</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产品的</w:t>
      </w:r>
      <w:r w:rsidR="0004518B" w:rsidRPr="005D4E7B">
        <w:rPr>
          <w:rFonts w:eastAsiaTheme="minorEastAsia"/>
          <w:kern w:val="2"/>
          <w:sz w:val="21"/>
          <w:szCs w:val="21"/>
          <w:lang w:eastAsia="zh-CN"/>
        </w:rPr>
        <w:t>食品标签应符合</w:t>
      </w:r>
      <w:r w:rsidR="0004518B" w:rsidRPr="005D4E7B">
        <w:rPr>
          <w:rFonts w:eastAsiaTheme="minorEastAsia"/>
          <w:kern w:val="2"/>
          <w:sz w:val="21"/>
          <w:szCs w:val="21"/>
          <w:lang w:eastAsia="zh-CN"/>
        </w:rPr>
        <w:t xml:space="preserve">GB 13432 </w:t>
      </w:r>
      <w:r w:rsidR="0004518B" w:rsidRPr="005D4E7B">
        <w:rPr>
          <w:rFonts w:eastAsiaTheme="minorEastAsia"/>
          <w:kern w:val="2"/>
          <w:sz w:val="21"/>
          <w:szCs w:val="21"/>
          <w:lang w:eastAsia="zh-CN"/>
        </w:rPr>
        <w:t>的规定。营</w:t>
      </w:r>
      <w:r w:rsidR="0004518B" w:rsidRPr="00053D92">
        <w:rPr>
          <w:rFonts w:eastAsiaTheme="minorEastAsia"/>
          <w:kern w:val="2"/>
          <w:sz w:val="21"/>
          <w:szCs w:val="21"/>
          <w:lang w:eastAsia="zh-CN"/>
        </w:rPr>
        <w:t>养素和</w:t>
      </w:r>
      <w:proofErr w:type="gramStart"/>
      <w:r w:rsidR="0004518B" w:rsidRPr="00053D92">
        <w:rPr>
          <w:rFonts w:eastAsiaTheme="minorEastAsia"/>
          <w:kern w:val="2"/>
          <w:sz w:val="21"/>
          <w:szCs w:val="21"/>
          <w:lang w:eastAsia="zh-CN"/>
        </w:rPr>
        <w:t>可</w:t>
      </w:r>
      <w:proofErr w:type="gramEnd"/>
      <w:r w:rsidR="0004518B" w:rsidRPr="00053D92">
        <w:rPr>
          <w:rFonts w:eastAsiaTheme="minorEastAsia"/>
          <w:kern w:val="2"/>
          <w:sz w:val="21"/>
          <w:szCs w:val="21"/>
          <w:lang w:eastAsia="zh-CN"/>
        </w:rPr>
        <w:t>选择成分含量标识应增加</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每</w:t>
      </w:r>
      <w:r w:rsidR="0004518B" w:rsidRPr="00053D92">
        <w:rPr>
          <w:rFonts w:eastAsiaTheme="minorEastAsia"/>
          <w:kern w:val="2"/>
          <w:sz w:val="21"/>
          <w:szCs w:val="21"/>
          <w:lang w:eastAsia="zh-CN"/>
        </w:rPr>
        <w:t xml:space="preserve"> 100kcal</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/100kJ</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含量的标示。</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2</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标签中应对产品的配方特点或营养学特征进行描述，并应标示产品的类别和适用人群，同时还应标示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不适用于非目标人群使用</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3</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粉状产品的标签，应对产品的冲调方法、对应的渗透压以及保存时长进行描述。</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4</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标签中应在醒目位置标示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建议定期监测营养素缺乏情况，请在医生或临床营养师指导下使用</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AA02A0"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5</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本品禁止用于肠外营养支持和静脉注射</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bookmarkStart w:id="8" w:name="_GoBack"/>
      <w:bookmarkEnd w:id="8"/>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4.2 </w:t>
      </w:r>
      <w:r w:rsidRPr="00053D92">
        <w:rPr>
          <w:rFonts w:ascii="黑体" w:eastAsia="黑体" w:hAnsi="黑体" w:hint="eastAsia"/>
          <w:sz w:val="21"/>
          <w:szCs w:val="21"/>
          <w:lang w:eastAsia="zh-CN"/>
        </w:rPr>
        <w:t>使用说明</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 xml:space="preserve">.2.1 </w:t>
      </w:r>
      <w:r w:rsidR="0004518B" w:rsidRPr="00053D92">
        <w:rPr>
          <w:rFonts w:eastAsiaTheme="minorEastAsia"/>
          <w:kern w:val="2"/>
          <w:sz w:val="21"/>
          <w:szCs w:val="21"/>
          <w:lang w:eastAsia="zh-CN"/>
        </w:rPr>
        <w:t>有关产品使用、配制指导说明及图解、贮存条件应在标签上明确说明。当包装最大表面积小于</w:t>
      </w:r>
      <w:r w:rsidR="0004518B" w:rsidRPr="00053D92">
        <w:rPr>
          <w:rFonts w:eastAsiaTheme="minorEastAsia"/>
          <w:kern w:val="2"/>
          <w:sz w:val="21"/>
          <w:szCs w:val="21"/>
          <w:lang w:eastAsia="zh-CN"/>
        </w:rPr>
        <w:t>100 cm</w:t>
      </w:r>
      <w:r w:rsidR="0004518B" w:rsidRPr="004D468E">
        <w:rPr>
          <w:rFonts w:eastAsiaTheme="minorEastAsia"/>
          <w:kern w:val="2"/>
          <w:sz w:val="21"/>
          <w:szCs w:val="21"/>
          <w:vertAlign w:val="superscript"/>
          <w:lang w:eastAsia="zh-CN"/>
        </w:rPr>
        <w:t>2</w:t>
      </w:r>
      <w:r w:rsidR="0004518B" w:rsidRPr="00053D92">
        <w:rPr>
          <w:rFonts w:eastAsiaTheme="minorEastAsia"/>
          <w:kern w:val="2"/>
          <w:sz w:val="21"/>
          <w:szCs w:val="21"/>
          <w:lang w:eastAsia="zh-CN"/>
        </w:rPr>
        <w:t>或产品质量小于</w:t>
      </w:r>
      <w:r w:rsidR="0004518B" w:rsidRPr="00053D92">
        <w:rPr>
          <w:rFonts w:eastAsiaTheme="minorEastAsia"/>
          <w:kern w:val="2"/>
          <w:sz w:val="21"/>
          <w:szCs w:val="21"/>
          <w:lang w:eastAsia="zh-CN"/>
        </w:rPr>
        <w:t>100 g</w:t>
      </w:r>
      <w:r w:rsidR="0004518B" w:rsidRPr="00053D92">
        <w:rPr>
          <w:rFonts w:eastAsiaTheme="minorEastAsia"/>
          <w:kern w:val="2"/>
          <w:sz w:val="21"/>
          <w:szCs w:val="21"/>
          <w:lang w:eastAsia="zh-CN"/>
        </w:rPr>
        <w:t>时，可不标示图解。</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 xml:space="preserve">.2.2 </w:t>
      </w:r>
      <w:r w:rsidR="0004518B" w:rsidRPr="00053D92">
        <w:rPr>
          <w:rFonts w:eastAsiaTheme="minorEastAsia"/>
          <w:kern w:val="2"/>
          <w:sz w:val="21"/>
          <w:szCs w:val="21"/>
          <w:lang w:eastAsia="zh-CN"/>
        </w:rPr>
        <w:t>指导说明应对配制不当和使用不当可能引起的健康危害给予警示说明。</w:t>
      </w: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4.3 </w:t>
      </w:r>
      <w:r w:rsidRPr="00053D92">
        <w:rPr>
          <w:rFonts w:ascii="黑体" w:eastAsia="黑体" w:hAnsi="黑体" w:hint="eastAsia"/>
          <w:sz w:val="21"/>
          <w:szCs w:val="21"/>
          <w:lang w:eastAsia="zh-CN"/>
        </w:rPr>
        <w:t>包装</w:t>
      </w:r>
    </w:p>
    <w:p w:rsidR="00DD5419" w:rsidRPr="00B44297" w:rsidRDefault="00B34713" w:rsidP="00053D92">
      <w:pPr>
        <w:spacing w:line="320" w:lineRule="exact"/>
        <w:jc w:val="both"/>
        <w:rPr>
          <w:lang w:eastAsia="zh-CN"/>
        </w:rPr>
      </w:pPr>
      <w:r w:rsidRPr="00053D92">
        <w:rPr>
          <w:rFonts w:ascii="黑体" w:eastAsia="黑体" w:hAnsi="黑体"/>
          <w:kern w:val="2"/>
          <w:sz w:val="21"/>
          <w:szCs w:val="21"/>
          <w:lang w:eastAsia="zh-CN"/>
        </w:rPr>
        <w:t>4</w:t>
      </w:r>
      <w:r w:rsidR="00AB47FE" w:rsidRPr="00053D92">
        <w:rPr>
          <w:rFonts w:ascii="黑体" w:eastAsia="黑体" w:hAnsi="黑体" w:hint="eastAsia"/>
          <w:kern w:val="2"/>
          <w:sz w:val="21"/>
          <w:szCs w:val="21"/>
          <w:lang w:eastAsia="zh-CN"/>
        </w:rPr>
        <w:t>.3.1</w:t>
      </w:r>
      <w:r w:rsidR="0004518B" w:rsidRPr="00053D92">
        <w:rPr>
          <w:rFonts w:eastAsiaTheme="minorEastAsia"/>
          <w:kern w:val="2"/>
          <w:sz w:val="21"/>
          <w:szCs w:val="21"/>
          <w:lang w:eastAsia="zh-CN"/>
        </w:rPr>
        <w:t>可使用食品级和（或）纯度</w:t>
      </w:r>
      <w:r w:rsidR="0004518B" w:rsidRPr="00053D92">
        <w:rPr>
          <w:rFonts w:eastAsiaTheme="minorEastAsia"/>
          <w:kern w:val="2"/>
          <w:sz w:val="21"/>
          <w:szCs w:val="21"/>
          <w:lang w:eastAsia="zh-CN"/>
        </w:rPr>
        <w:t>≥99.9%</w:t>
      </w:r>
      <w:r w:rsidR="0004518B" w:rsidRPr="00053D92">
        <w:rPr>
          <w:rFonts w:eastAsiaTheme="minorEastAsia"/>
          <w:kern w:val="2"/>
          <w:sz w:val="21"/>
          <w:szCs w:val="21"/>
          <w:lang w:eastAsia="zh-CN"/>
        </w:rPr>
        <w:t>的二氧化碳和（或）氮气作为包装介质。</w:t>
      </w:r>
    </w:p>
    <w:p w:rsidR="00DD5419" w:rsidRPr="00B44297" w:rsidRDefault="002950D5" w:rsidP="005B19CA">
      <w:pPr>
        <w:spacing w:line="276" w:lineRule="auto"/>
        <w:rPr>
          <w:lang w:eastAsia="zh-CN"/>
        </w:rPr>
      </w:pPr>
      <w:r>
        <w:rPr>
          <w:noProof/>
          <w:lang w:eastAsia="zh-CN"/>
        </w:rPr>
        <mc:AlternateContent>
          <mc:Choice Requires="wps">
            <w:drawing>
              <wp:anchor distT="0" distB="0" distL="114300" distR="114300" simplePos="0" relativeHeight="251663360" behindDoc="0" locked="0" layoutInCell="1" allowOverlap="1" wp14:anchorId="3F35E744">
                <wp:simplePos x="0" y="0"/>
                <wp:positionH relativeFrom="column">
                  <wp:posOffset>1304925</wp:posOffset>
                </wp:positionH>
                <wp:positionV relativeFrom="paragraph">
                  <wp:posOffset>364490</wp:posOffset>
                </wp:positionV>
                <wp:extent cx="249555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46707" id="_x0000_t32" coordsize="21600,21600" o:spt="32" o:oned="t" path="m,l21600,21600e" filled="f">
                <v:path arrowok="t" fillok="f" o:connecttype="none"/>
                <o:lock v:ext="edit" shapetype="t"/>
              </v:shapetype>
              <v:shape id="AutoShape 4" o:spid="_x0000_s1026" type="#_x0000_t32" style="position:absolute;left:0;text-align:left;margin-left:102.75pt;margin-top:28.7pt;width:1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U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3w5n89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"/>
            </w:pict>
          </mc:Fallback>
        </mc:AlternateContent>
      </w:r>
    </w:p>
    <w:sectPr w:rsidR="00DD5419" w:rsidRPr="00B44297" w:rsidSect="00CF7772">
      <w:pgSz w:w="11906" w:h="16838"/>
      <w:pgMar w:top="1418" w:right="851" w:bottom="851"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76" w:rsidRDefault="00FE3C76" w:rsidP="00200A4A">
      <w:r>
        <w:separator/>
      </w:r>
    </w:p>
  </w:endnote>
  <w:endnote w:type="continuationSeparator" w:id="0">
    <w:p w:rsidR="00FE3C76" w:rsidRDefault="00FE3C76" w:rsidP="002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22437"/>
      <w:docPartObj>
        <w:docPartGallery w:val="Page Numbers (Bottom of Page)"/>
        <w:docPartUnique/>
      </w:docPartObj>
    </w:sdtPr>
    <w:sdtEndPr/>
    <w:sdtContent>
      <w:p w:rsidR="006A2009" w:rsidRDefault="00725CB9">
        <w:pPr>
          <w:pStyle w:val="aa"/>
          <w:jc w:val="center"/>
        </w:pPr>
        <w:r>
          <w:fldChar w:fldCharType="begin"/>
        </w:r>
        <w:r w:rsidR="006A2009">
          <w:instrText>PAGE   \* MERGEFORMAT</w:instrText>
        </w:r>
        <w:r>
          <w:fldChar w:fldCharType="separate"/>
        </w:r>
        <w:r w:rsidR="005D4E7B" w:rsidRPr="005D4E7B">
          <w:rPr>
            <w:noProof/>
            <w:lang w:val="zh-CN" w:eastAsia="zh-CN"/>
          </w:rPr>
          <w:t>6</w:t>
        </w:r>
        <w:r>
          <w:fldChar w:fldCharType="end"/>
        </w:r>
      </w:p>
    </w:sdtContent>
  </w:sdt>
  <w:p w:rsidR="006A2009" w:rsidRDefault="006A20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76" w:rsidRDefault="00FE3C76" w:rsidP="00200A4A">
      <w:r>
        <w:separator/>
      </w:r>
    </w:p>
  </w:footnote>
  <w:footnote w:type="continuationSeparator" w:id="0">
    <w:p w:rsidR="00FE3C76" w:rsidRDefault="00FE3C76" w:rsidP="00200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0A1D0"/>
    <w:multiLevelType w:val="singleLevel"/>
    <w:tmpl w:val="59A0A1D0"/>
    <w:lvl w:ilvl="0">
      <w:start w:val="1"/>
      <w:numFmt w:val="decimal"/>
      <w:suff w:val="space"/>
      <w:lvlText w:val="%1."/>
      <w:lvlJc w:val="left"/>
    </w:lvl>
  </w:abstractNum>
  <w:abstractNum w:abstractNumId="1" w15:restartNumberingAfterBreak="0">
    <w:nsid w:val="646260FA"/>
    <w:multiLevelType w:val="multilevel"/>
    <w:tmpl w:val="646260FA"/>
    <w:lvl w:ilvl="0">
      <w:start w:val="1"/>
      <w:numFmt w:val="decimal"/>
      <w:pStyle w:val="a"/>
      <w:suff w:val="nothing"/>
      <w:lvlText w:val="表%1　"/>
      <w:lvlJc w:val="left"/>
      <w:pPr>
        <w:ind w:left="357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tabs>
          <w:tab w:val="left" w:pos="-373"/>
        </w:tabs>
        <w:ind w:left="-373" w:hanging="567"/>
      </w:pPr>
      <w:rPr>
        <w:rFonts w:hint="eastAsia"/>
      </w:rPr>
    </w:lvl>
    <w:lvl w:ilvl="2">
      <w:start w:val="1"/>
      <w:numFmt w:val="decimal"/>
      <w:lvlText w:val="%1.%2.%3"/>
      <w:lvlJc w:val="left"/>
      <w:pPr>
        <w:tabs>
          <w:tab w:val="left" w:pos="53"/>
        </w:tabs>
        <w:ind w:left="53" w:hanging="567"/>
      </w:pPr>
      <w:rPr>
        <w:rFonts w:hint="eastAsia"/>
      </w:rPr>
    </w:lvl>
    <w:lvl w:ilvl="3">
      <w:start w:val="1"/>
      <w:numFmt w:val="decimal"/>
      <w:lvlText w:val="%1.%2.%3.%4"/>
      <w:lvlJc w:val="left"/>
      <w:pPr>
        <w:tabs>
          <w:tab w:val="left" w:pos="619"/>
        </w:tabs>
        <w:ind w:left="619" w:hanging="708"/>
      </w:pPr>
      <w:rPr>
        <w:rFonts w:hint="eastAsia"/>
      </w:rPr>
    </w:lvl>
    <w:lvl w:ilvl="4">
      <w:start w:val="1"/>
      <w:numFmt w:val="decimal"/>
      <w:lvlText w:val="%1.%2.%3.%4.%5"/>
      <w:lvlJc w:val="left"/>
      <w:pPr>
        <w:tabs>
          <w:tab w:val="left" w:pos="1186"/>
        </w:tabs>
        <w:ind w:left="1186" w:hanging="850"/>
      </w:pPr>
      <w:rPr>
        <w:rFonts w:hint="eastAsia"/>
      </w:rPr>
    </w:lvl>
    <w:lvl w:ilvl="5">
      <w:start w:val="1"/>
      <w:numFmt w:val="decimal"/>
      <w:lvlText w:val="%1.%2.%3.%4.%5.%6"/>
      <w:lvlJc w:val="left"/>
      <w:pPr>
        <w:tabs>
          <w:tab w:val="left" w:pos="1895"/>
        </w:tabs>
        <w:ind w:left="1895" w:hanging="1134"/>
      </w:pPr>
      <w:rPr>
        <w:rFonts w:hint="eastAsia"/>
      </w:rPr>
    </w:lvl>
    <w:lvl w:ilvl="6">
      <w:start w:val="1"/>
      <w:numFmt w:val="decimal"/>
      <w:lvlText w:val="%1.%2.%3.%4.%5.%6.%7"/>
      <w:lvlJc w:val="left"/>
      <w:pPr>
        <w:tabs>
          <w:tab w:val="left" w:pos="2462"/>
        </w:tabs>
        <w:ind w:left="2462" w:hanging="1276"/>
      </w:pPr>
      <w:rPr>
        <w:rFonts w:hint="eastAsia"/>
      </w:rPr>
    </w:lvl>
    <w:lvl w:ilvl="7">
      <w:start w:val="1"/>
      <w:numFmt w:val="decimal"/>
      <w:lvlText w:val="%1.%2.%3.%4.%5.%6.%7.%8"/>
      <w:lvlJc w:val="left"/>
      <w:pPr>
        <w:tabs>
          <w:tab w:val="left" w:pos="3029"/>
        </w:tabs>
        <w:ind w:left="3029" w:hanging="1418"/>
      </w:pPr>
      <w:rPr>
        <w:rFonts w:hint="eastAsia"/>
      </w:rPr>
    </w:lvl>
    <w:lvl w:ilvl="8">
      <w:start w:val="1"/>
      <w:numFmt w:val="decimal"/>
      <w:lvlText w:val="%1.%2.%3.%4.%5.%6.%7.%8.%9"/>
      <w:lvlJc w:val="left"/>
      <w:pPr>
        <w:tabs>
          <w:tab w:val="left" w:pos="3737"/>
        </w:tabs>
        <w:ind w:left="373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A"/>
    <w:rsid w:val="0004518B"/>
    <w:rsid w:val="000524AF"/>
    <w:rsid w:val="00053D92"/>
    <w:rsid w:val="000561BE"/>
    <w:rsid w:val="00056C94"/>
    <w:rsid w:val="000859E0"/>
    <w:rsid w:val="000A1EFA"/>
    <w:rsid w:val="000A60F6"/>
    <w:rsid w:val="000C2E74"/>
    <w:rsid w:val="001060FB"/>
    <w:rsid w:val="001129C0"/>
    <w:rsid w:val="00137103"/>
    <w:rsid w:val="00145C1F"/>
    <w:rsid w:val="00160E20"/>
    <w:rsid w:val="00167A52"/>
    <w:rsid w:val="001823C2"/>
    <w:rsid w:val="001A1C01"/>
    <w:rsid w:val="001B3081"/>
    <w:rsid w:val="001B4C77"/>
    <w:rsid w:val="001D36BC"/>
    <w:rsid w:val="001E5D1B"/>
    <w:rsid w:val="001F28C8"/>
    <w:rsid w:val="00200A4A"/>
    <w:rsid w:val="00205FF4"/>
    <w:rsid w:val="00216579"/>
    <w:rsid w:val="0022032C"/>
    <w:rsid w:val="00240528"/>
    <w:rsid w:val="002423AC"/>
    <w:rsid w:val="00243711"/>
    <w:rsid w:val="00267F4C"/>
    <w:rsid w:val="0028137D"/>
    <w:rsid w:val="00283D41"/>
    <w:rsid w:val="0029251B"/>
    <w:rsid w:val="00294862"/>
    <w:rsid w:val="002950D5"/>
    <w:rsid w:val="002A01D0"/>
    <w:rsid w:val="002B3257"/>
    <w:rsid w:val="002C3630"/>
    <w:rsid w:val="00321235"/>
    <w:rsid w:val="00322E48"/>
    <w:rsid w:val="00327CDA"/>
    <w:rsid w:val="00330566"/>
    <w:rsid w:val="00330901"/>
    <w:rsid w:val="00347871"/>
    <w:rsid w:val="00352D34"/>
    <w:rsid w:val="00354F31"/>
    <w:rsid w:val="0038351B"/>
    <w:rsid w:val="00392D25"/>
    <w:rsid w:val="00396AB6"/>
    <w:rsid w:val="003A221D"/>
    <w:rsid w:val="003A7746"/>
    <w:rsid w:val="003C3F94"/>
    <w:rsid w:val="003C54D0"/>
    <w:rsid w:val="003C7830"/>
    <w:rsid w:val="003E1216"/>
    <w:rsid w:val="003F07CC"/>
    <w:rsid w:val="00404411"/>
    <w:rsid w:val="00405056"/>
    <w:rsid w:val="00407781"/>
    <w:rsid w:val="00411C74"/>
    <w:rsid w:val="00443994"/>
    <w:rsid w:val="00450EB9"/>
    <w:rsid w:val="00461156"/>
    <w:rsid w:val="00462622"/>
    <w:rsid w:val="0048310D"/>
    <w:rsid w:val="004A23EB"/>
    <w:rsid w:val="004B6550"/>
    <w:rsid w:val="004C4A73"/>
    <w:rsid w:val="004C4AB2"/>
    <w:rsid w:val="004D0164"/>
    <w:rsid w:val="004D3303"/>
    <w:rsid w:val="004D468E"/>
    <w:rsid w:val="004E05A9"/>
    <w:rsid w:val="004E35B3"/>
    <w:rsid w:val="00530B40"/>
    <w:rsid w:val="00532B13"/>
    <w:rsid w:val="005377EF"/>
    <w:rsid w:val="00577543"/>
    <w:rsid w:val="00590723"/>
    <w:rsid w:val="0059119E"/>
    <w:rsid w:val="005A45AC"/>
    <w:rsid w:val="005A528B"/>
    <w:rsid w:val="005B19CA"/>
    <w:rsid w:val="005D39C9"/>
    <w:rsid w:val="005D4E7B"/>
    <w:rsid w:val="005E234A"/>
    <w:rsid w:val="005E7E83"/>
    <w:rsid w:val="005F26E7"/>
    <w:rsid w:val="0060075E"/>
    <w:rsid w:val="00600D61"/>
    <w:rsid w:val="00606B99"/>
    <w:rsid w:val="00607361"/>
    <w:rsid w:val="0061652B"/>
    <w:rsid w:val="00617775"/>
    <w:rsid w:val="00622614"/>
    <w:rsid w:val="00627D33"/>
    <w:rsid w:val="00641B28"/>
    <w:rsid w:val="00650DBC"/>
    <w:rsid w:val="006536F7"/>
    <w:rsid w:val="006610DB"/>
    <w:rsid w:val="0066237F"/>
    <w:rsid w:val="00662B6F"/>
    <w:rsid w:val="006964A4"/>
    <w:rsid w:val="006A2009"/>
    <w:rsid w:val="006C5DFC"/>
    <w:rsid w:val="006D576B"/>
    <w:rsid w:val="006D6F7C"/>
    <w:rsid w:val="006F5A45"/>
    <w:rsid w:val="00720AC5"/>
    <w:rsid w:val="00725CB9"/>
    <w:rsid w:val="007319D1"/>
    <w:rsid w:val="00736925"/>
    <w:rsid w:val="00736E8C"/>
    <w:rsid w:val="00745526"/>
    <w:rsid w:val="00747448"/>
    <w:rsid w:val="00757DAE"/>
    <w:rsid w:val="00762C98"/>
    <w:rsid w:val="00780761"/>
    <w:rsid w:val="00790017"/>
    <w:rsid w:val="007A3B7E"/>
    <w:rsid w:val="007D09C8"/>
    <w:rsid w:val="00801762"/>
    <w:rsid w:val="008164D5"/>
    <w:rsid w:val="00817E67"/>
    <w:rsid w:val="00856038"/>
    <w:rsid w:val="008639AD"/>
    <w:rsid w:val="008757A5"/>
    <w:rsid w:val="00877C8F"/>
    <w:rsid w:val="00881A80"/>
    <w:rsid w:val="0089254B"/>
    <w:rsid w:val="00895F56"/>
    <w:rsid w:val="00897C67"/>
    <w:rsid w:val="008B61DB"/>
    <w:rsid w:val="008D2250"/>
    <w:rsid w:val="008E2783"/>
    <w:rsid w:val="008E58B8"/>
    <w:rsid w:val="008F4115"/>
    <w:rsid w:val="00960E44"/>
    <w:rsid w:val="00962A01"/>
    <w:rsid w:val="009754AC"/>
    <w:rsid w:val="00977DA1"/>
    <w:rsid w:val="009944CA"/>
    <w:rsid w:val="00996A14"/>
    <w:rsid w:val="009C12B6"/>
    <w:rsid w:val="009C7768"/>
    <w:rsid w:val="00A07FAD"/>
    <w:rsid w:val="00A120FD"/>
    <w:rsid w:val="00A17E02"/>
    <w:rsid w:val="00A30918"/>
    <w:rsid w:val="00A32E94"/>
    <w:rsid w:val="00A33CB1"/>
    <w:rsid w:val="00A33DC0"/>
    <w:rsid w:val="00A3417A"/>
    <w:rsid w:val="00A37DAC"/>
    <w:rsid w:val="00A571E3"/>
    <w:rsid w:val="00A62AAA"/>
    <w:rsid w:val="00A63BBF"/>
    <w:rsid w:val="00A65F4B"/>
    <w:rsid w:val="00A73EEB"/>
    <w:rsid w:val="00A85588"/>
    <w:rsid w:val="00AA02A0"/>
    <w:rsid w:val="00AB290D"/>
    <w:rsid w:val="00AB37E5"/>
    <w:rsid w:val="00AB47FE"/>
    <w:rsid w:val="00AF69B3"/>
    <w:rsid w:val="00B10C97"/>
    <w:rsid w:val="00B173D4"/>
    <w:rsid w:val="00B30178"/>
    <w:rsid w:val="00B34713"/>
    <w:rsid w:val="00B34DF0"/>
    <w:rsid w:val="00B44297"/>
    <w:rsid w:val="00B45E93"/>
    <w:rsid w:val="00B50E90"/>
    <w:rsid w:val="00B72190"/>
    <w:rsid w:val="00B74C1E"/>
    <w:rsid w:val="00B96E99"/>
    <w:rsid w:val="00BA2B9A"/>
    <w:rsid w:val="00BB1B2D"/>
    <w:rsid w:val="00BB7597"/>
    <w:rsid w:val="00BF6154"/>
    <w:rsid w:val="00C0521B"/>
    <w:rsid w:val="00C17375"/>
    <w:rsid w:val="00C25F51"/>
    <w:rsid w:val="00C320D3"/>
    <w:rsid w:val="00C324B5"/>
    <w:rsid w:val="00C33092"/>
    <w:rsid w:val="00C41472"/>
    <w:rsid w:val="00C41A25"/>
    <w:rsid w:val="00C53CA4"/>
    <w:rsid w:val="00C63E21"/>
    <w:rsid w:val="00C6514F"/>
    <w:rsid w:val="00C91794"/>
    <w:rsid w:val="00CB1181"/>
    <w:rsid w:val="00CC4036"/>
    <w:rsid w:val="00CD07CB"/>
    <w:rsid w:val="00CF35BF"/>
    <w:rsid w:val="00CF412B"/>
    <w:rsid w:val="00CF54C9"/>
    <w:rsid w:val="00CF7557"/>
    <w:rsid w:val="00CF7772"/>
    <w:rsid w:val="00D0331E"/>
    <w:rsid w:val="00D05B9E"/>
    <w:rsid w:val="00D1720D"/>
    <w:rsid w:val="00D26A36"/>
    <w:rsid w:val="00D3409D"/>
    <w:rsid w:val="00D355F4"/>
    <w:rsid w:val="00D43E15"/>
    <w:rsid w:val="00D44027"/>
    <w:rsid w:val="00D45167"/>
    <w:rsid w:val="00D45361"/>
    <w:rsid w:val="00D62542"/>
    <w:rsid w:val="00D76F02"/>
    <w:rsid w:val="00D939E0"/>
    <w:rsid w:val="00DB1794"/>
    <w:rsid w:val="00DB7263"/>
    <w:rsid w:val="00DD5419"/>
    <w:rsid w:val="00DD7A48"/>
    <w:rsid w:val="00E00FE3"/>
    <w:rsid w:val="00E02090"/>
    <w:rsid w:val="00E2436F"/>
    <w:rsid w:val="00E41B38"/>
    <w:rsid w:val="00E42D4E"/>
    <w:rsid w:val="00E53D2E"/>
    <w:rsid w:val="00E53F93"/>
    <w:rsid w:val="00E75FB0"/>
    <w:rsid w:val="00E803D3"/>
    <w:rsid w:val="00E85CFB"/>
    <w:rsid w:val="00E879D8"/>
    <w:rsid w:val="00EB2271"/>
    <w:rsid w:val="00EB2D98"/>
    <w:rsid w:val="00EC5F26"/>
    <w:rsid w:val="00EC6DFC"/>
    <w:rsid w:val="00ED599D"/>
    <w:rsid w:val="00EE6CEE"/>
    <w:rsid w:val="00EF3BB7"/>
    <w:rsid w:val="00F40D97"/>
    <w:rsid w:val="00F43CC1"/>
    <w:rsid w:val="00F628F6"/>
    <w:rsid w:val="00FC76C2"/>
    <w:rsid w:val="00FE0EB8"/>
    <w:rsid w:val="00FE21F9"/>
    <w:rsid w:val="00FE3C76"/>
    <w:rsid w:val="00FE406F"/>
    <w:rsid w:val="00FF3385"/>
    <w:rsid w:val="00FF72C4"/>
    <w:rsid w:val="00FF7EEA"/>
    <w:rsid w:val="03687061"/>
    <w:rsid w:val="11C47DF0"/>
    <w:rsid w:val="16BE656E"/>
    <w:rsid w:val="1805072F"/>
    <w:rsid w:val="1BB5681D"/>
    <w:rsid w:val="22F33288"/>
    <w:rsid w:val="29835963"/>
    <w:rsid w:val="2B4377BB"/>
    <w:rsid w:val="368930A6"/>
    <w:rsid w:val="48A417C1"/>
    <w:rsid w:val="499C3D53"/>
    <w:rsid w:val="52E00BD0"/>
    <w:rsid w:val="58B27899"/>
    <w:rsid w:val="59280981"/>
    <w:rsid w:val="5A6F7E97"/>
    <w:rsid w:val="63853841"/>
    <w:rsid w:val="66717380"/>
    <w:rsid w:val="6AAD61C6"/>
    <w:rsid w:val="6B666CDD"/>
    <w:rsid w:val="70706C0A"/>
    <w:rsid w:val="732F25C4"/>
    <w:rsid w:val="75084048"/>
    <w:rsid w:val="754B4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1408269-35EF-42FC-8696-1200FBA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en-US"/>
    </w:rPr>
  </w:style>
  <w:style w:type="paragraph" w:styleId="1">
    <w:name w:val="heading 1"/>
    <w:basedOn w:val="a0"/>
    <w:next w:val="a0"/>
    <w:link w:val="1Char"/>
    <w:uiPriority w:val="9"/>
    <w:qFormat/>
    <w:pPr>
      <w:keepNext/>
      <w:keepLines/>
      <w:widowControl w:val="0"/>
      <w:spacing w:before="340" w:after="330" w:line="578" w:lineRule="auto"/>
      <w:jc w:val="both"/>
      <w:outlineLvl w:val="0"/>
    </w:pPr>
    <w:rPr>
      <w:rFonts w:ascii="黑体" w:eastAsia="黑体" w:hAnsi="黑体" w:cstheme="minorBidi"/>
      <w:bCs/>
      <w:kern w:val="44"/>
      <w:sz w:val="28"/>
      <w:szCs w:val="44"/>
      <w:lang w:eastAsia="zh-CN"/>
    </w:rPr>
  </w:style>
  <w:style w:type="paragraph" w:styleId="2">
    <w:name w:val="heading 2"/>
    <w:basedOn w:val="a0"/>
    <w:next w:val="a0"/>
    <w:link w:val="2Char"/>
    <w:uiPriority w:val="9"/>
    <w:unhideWhenUsed/>
    <w:qFormat/>
    <w:pPr>
      <w:keepNext/>
      <w:keepLines/>
      <w:widowControl w:val="0"/>
      <w:spacing w:before="260" w:after="260" w:line="416" w:lineRule="auto"/>
      <w:outlineLvl w:val="1"/>
    </w:pPr>
    <w:rPr>
      <w:rFonts w:eastAsia="黑体" w:cstheme="majorBidi"/>
      <w:bCs/>
      <w:kern w:val="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Pr>
      <w:b/>
      <w:bCs/>
      <w:sz w:val="24"/>
      <w:szCs w:val="24"/>
    </w:rPr>
  </w:style>
  <w:style w:type="paragraph" w:styleId="a5">
    <w:name w:val="annotation text"/>
    <w:basedOn w:val="a0"/>
    <w:link w:val="Char0"/>
    <w:uiPriority w:val="99"/>
    <w:semiHidden/>
    <w:qFormat/>
    <w:rPr>
      <w:sz w:val="20"/>
      <w:szCs w:val="20"/>
    </w:rPr>
  </w:style>
  <w:style w:type="paragraph" w:styleId="a6">
    <w:name w:val="Body Text"/>
    <w:basedOn w:val="a0"/>
    <w:link w:val="Char1"/>
    <w:uiPriority w:val="99"/>
    <w:qFormat/>
    <w:pPr>
      <w:jc w:val="center"/>
    </w:pPr>
  </w:style>
  <w:style w:type="paragraph" w:styleId="a7">
    <w:name w:val="Plain Text"/>
    <w:basedOn w:val="a0"/>
    <w:link w:val="Char2"/>
    <w:uiPriority w:val="99"/>
    <w:qFormat/>
    <w:pPr>
      <w:widowControl w:val="0"/>
      <w:jc w:val="both"/>
    </w:pPr>
    <w:rPr>
      <w:rFonts w:ascii="Courier New" w:hAnsi="Courier New"/>
      <w:sz w:val="20"/>
      <w:szCs w:val="20"/>
    </w:rPr>
  </w:style>
  <w:style w:type="paragraph" w:styleId="a8">
    <w:name w:val="Date"/>
    <w:basedOn w:val="a0"/>
    <w:next w:val="a0"/>
    <w:link w:val="Char3"/>
    <w:uiPriority w:val="99"/>
    <w:qFormat/>
    <w:pPr>
      <w:ind w:leftChars="2500" w:left="100"/>
    </w:pPr>
  </w:style>
  <w:style w:type="paragraph" w:styleId="a9">
    <w:name w:val="Balloon Text"/>
    <w:basedOn w:val="a0"/>
    <w:link w:val="Char4"/>
    <w:uiPriority w:val="99"/>
    <w:semiHidden/>
    <w:qFormat/>
    <w:rsid w:val="00CF54C9"/>
    <w:rPr>
      <w:sz w:val="18"/>
      <w:szCs w:val="18"/>
    </w:rPr>
  </w:style>
  <w:style w:type="paragraph" w:styleId="aa">
    <w:name w:val="footer"/>
    <w:basedOn w:val="a0"/>
    <w:link w:val="Char5"/>
    <w:uiPriority w:val="99"/>
    <w:qFormat/>
    <w:pPr>
      <w:tabs>
        <w:tab w:val="center" w:pos="4153"/>
        <w:tab w:val="right" w:pos="8306"/>
      </w:tabs>
      <w:snapToGrid w:val="0"/>
    </w:pPr>
  </w:style>
  <w:style w:type="paragraph" w:styleId="ab">
    <w:name w:val="header"/>
    <w:basedOn w:val="a0"/>
    <w:link w:val="Char6"/>
    <w:uiPriority w:val="99"/>
    <w:qFormat/>
    <w:pPr>
      <w:pBdr>
        <w:bottom w:val="single" w:sz="6" w:space="1" w:color="auto"/>
      </w:pBdr>
      <w:tabs>
        <w:tab w:val="center" w:pos="4153"/>
        <w:tab w:val="right" w:pos="8306"/>
      </w:tabs>
      <w:snapToGrid w:val="0"/>
      <w:jc w:val="center"/>
    </w:pPr>
  </w:style>
  <w:style w:type="character" w:styleId="ac">
    <w:name w:val="Strong"/>
    <w:basedOn w:val="a1"/>
    <w:uiPriority w:val="22"/>
    <w:qFormat/>
    <w:rPr>
      <w:b/>
      <w:bCs/>
    </w:rPr>
  </w:style>
  <w:style w:type="character" w:styleId="ad">
    <w:name w:val="page number"/>
    <w:uiPriority w:val="99"/>
    <w:qFormat/>
    <w:rPr>
      <w:rFonts w:cs="Times New Roman"/>
    </w:rPr>
  </w:style>
  <w:style w:type="character" w:styleId="ae">
    <w:name w:val="Emphasis"/>
    <w:basedOn w:val="a1"/>
    <w:uiPriority w:val="20"/>
    <w:qFormat/>
    <w:rPr>
      <w:i/>
    </w:rPr>
  </w:style>
  <w:style w:type="character" w:styleId="af">
    <w:name w:val="Hyperlink"/>
    <w:uiPriority w:val="99"/>
    <w:qFormat/>
    <w:rPr>
      <w:rFonts w:cs="Times New Roman"/>
      <w:color w:val="3366CC"/>
      <w:u w:val="single"/>
    </w:rPr>
  </w:style>
  <w:style w:type="character" w:styleId="af0">
    <w:name w:val="annotation reference"/>
    <w:uiPriority w:val="99"/>
    <w:semiHidden/>
    <w:qFormat/>
    <w:rPr>
      <w:rFonts w:cs="Times New Roman"/>
      <w:sz w:val="16"/>
      <w:szCs w:val="16"/>
    </w:rPr>
  </w:style>
  <w:style w:type="table" w:styleId="af1">
    <w:name w:val="Table Grid"/>
    <w:basedOn w:val="a2"/>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
    <w:basedOn w:val="a1"/>
    <w:link w:val="a6"/>
    <w:uiPriority w:val="99"/>
    <w:qFormat/>
    <w:rPr>
      <w:rFonts w:ascii="Times New Roman" w:eastAsia="宋体" w:hAnsi="Times New Roman" w:cs="Times New Roman"/>
      <w:kern w:val="0"/>
      <w:sz w:val="24"/>
      <w:szCs w:val="24"/>
      <w:lang w:eastAsia="en-US"/>
    </w:rPr>
  </w:style>
  <w:style w:type="character" w:customStyle="1" w:styleId="Char0">
    <w:name w:val="批注文字 Char"/>
    <w:basedOn w:val="a1"/>
    <w:link w:val="a5"/>
    <w:uiPriority w:val="99"/>
    <w:semiHidden/>
    <w:qFormat/>
    <w:rPr>
      <w:rFonts w:ascii="Times New Roman" w:eastAsia="宋体" w:hAnsi="Times New Roman" w:cs="Times New Roman"/>
      <w:kern w:val="0"/>
      <w:sz w:val="20"/>
      <w:szCs w:val="20"/>
      <w:lang w:eastAsia="en-US"/>
    </w:rPr>
  </w:style>
  <w:style w:type="character" w:customStyle="1" w:styleId="Char2">
    <w:name w:val="纯文本 Char"/>
    <w:basedOn w:val="a1"/>
    <w:link w:val="a7"/>
    <w:uiPriority w:val="99"/>
    <w:qFormat/>
    <w:rPr>
      <w:rFonts w:ascii="Courier New" w:eastAsia="宋体" w:hAnsi="Courier New" w:cs="Times New Roman"/>
      <w:kern w:val="0"/>
      <w:sz w:val="20"/>
      <w:szCs w:val="20"/>
      <w:lang w:eastAsia="en-US"/>
    </w:rPr>
  </w:style>
  <w:style w:type="paragraph" w:customStyle="1" w:styleId="af2">
    <w:name w:val="段"/>
    <w:qFormat/>
    <w:pPr>
      <w:autoSpaceDE w:val="0"/>
      <w:autoSpaceDN w:val="0"/>
      <w:ind w:firstLineChars="200" w:firstLine="200"/>
      <w:jc w:val="both"/>
    </w:pPr>
    <w:rPr>
      <w:rFonts w:ascii="宋体"/>
      <w:sz w:val="21"/>
    </w:rPr>
  </w:style>
  <w:style w:type="paragraph" w:customStyle="1" w:styleId="af3">
    <w:name w:val="二级条标题"/>
    <w:basedOn w:val="a0"/>
    <w:next w:val="af2"/>
    <w:link w:val="Char7"/>
    <w:qFormat/>
    <w:pPr>
      <w:snapToGrid w:val="0"/>
      <w:spacing w:line="360" w:lineRule="auto"/>
      <w:ind w:firstLineChars="200" w:firstLine="472"/>
      <w:jc w:val="both"/>
      <w:outlineLvl w:val="3"/>
    </w:pPr>
    <w:rPr>
      <w:rFonts w:ascii="宋体" w:hAnsi="宋体"/>
      <w:bCs/>
      <w:spacing w:val="-2"/>
      <w:lang w:eastAsia="zh-CN"/>
    </w:rPr>
  </w:style>
  <w:style w:type="character" w:customStyle="1" w:styleId="Char7">
    <w:name w:val="二级条标题 Char"/>
    <w:link w:val="af3"/>
    <w:qFormat/>
    <w:locked/>
    <w:rPr>
      <w:rFonts w:ascii="宋体" w:eastAsia="宋体" w:hAnsi="宋体" w:cs="Times New Roman"/>
      <w:bCs/>
      <w:spacing w:val="-2"/>
      <w:kern w:val="0"/>
      <w:sz w:val="24"/>
      <w:szCs w:val="24"/>
    </w:rPr>
  </w:style>
  <w:style w:type="character" w:customStyle="1" w:styleId="Char3">
    <w:name w:val="日期 Char"/>
    <w:basedOn w:val="a1"/>
    <w:link w:val="a8"/>
    <w:uiPriority w:val="99"/>
    <w:qFormat/>
    <w:rPr>
      <w:rFonts w:ascii="Times New Roman" w:eastAsia="宋体" w:hAnsi="Times New Roman" w:cs="Times New Roman"/>
      <w:kern w:val="0"/>
      <w:sz w:val="24"/>
      <w:szCs w:val="24"/>
      <w:lang w:eastAsia="en-US"/>
    </w:rPr>
  </w:style>
  <w:style w:type="character" w:customStyle="1" w:styleId="Char5">
    <w:name w:val="页脚 Char"/>
    <w:basedOn w:val="a1"/>
    <w:link w:val="aa"/>
    <w:uiPriority w:val="99"/>
    <w:qFormat/>
    <w:rPr>
      <w:rFonts w:ascii="Times New Roman" w:eastAsia="宋体" w:hAnsi="Times New Roman" w:cs="Times New Roman"/>
      <w:kern w:val="0"/>
      <w:sz w:val="24"/>
      <w:szCs w:val="24"/>
      <w:lang w:eastAsia="en-US"/>
    </w:rPr>
  </w:style>
  <w:style w:type="character" w:customStyle="1" w:styleId="Char4">
    <w:name w:val="批注框文本 Char"/>
    <w:basedOn w:val="a1"/>
    <w:link w:val="a9"/>
    <w:uiPriority w:val="99"/>
    <w:semiHidden/>
    <w:rsid w:val="00CF54C9"/>
    <w:rPr>
      <w:sz w:val="18"/>
      <w:szCs w:val="18"/>
      <w:lang w:eastAsia="en-US"/>
    </w:rPr>
  </w:style>
  <w:style w:type="character" w:customStyle="1" w:styleId="Char6">
    <w:name w:val="页眉 Char"/>
    <w:basedOn w:val="a1"/>
    <w:link w:val="ab"/>
    <w:uiPriority w:val="99"/>
    <w:qFormat/>
    <w:rPr>
      <w:rFonts w:ascii="Times New Roman" w:eastAsia="宋体" w:hAnsi="Times New Roman" w:cs="Times New Roman"/>
      <w:kern w:val="0"/>
      <w:sz w:val="24"/>
      <w:szCs w:val="24"/>
      <w:lang w:eastAsia="en-US"/>
    </w:rPr>
  </w:style>
  <w:style w:type="character" w:customStyle="1" w:styleId="Char">
    <w:name w:val="批注主题 Char"/>
    <w:basedOn w:val="Char0"/>
    <w:link w:val="a4"/>
    <w:semiHidden/>
    <w:qFormat/>
    <w:rPr>
      <w:rFonts w:ascii="Times New Roman" w:eastAsia="宋体" w:hAnsi="Times New Roman" w:cs="Times New Roman"/>
      <w:b/>
      <w:bCs/>
      <w:kern w:val="0"/>
      <w:sz w:val="24"/>
      <w:szCs w:val="24"/>
      <w:lang w:eastAsia="en-US"/>
    </w:rPr>
  </w:style>
  <w:style w:type="paragraph" w:customStyle="1" w:styleId="Default">
    <w:name w:val="Default"/>
    <w:qFormat/>
    <w:pPr>
      <w:autoSpaceDE w:val="0"/>
      <w:autoSpaceDN w:val="0"/>
      <w:adjustRightInd w:val="0"/>
    </w:pPr>
    <w:rPr>
      <w:color w:val="000000"/>
      <w:sz w:val="24"/>
      <w:szCs w:val="24"/>
    </w:rPr>
  </w:style>
  <w:style w:type="paragraph" w:customStyle="1" w:styleId="a">
    <w:name w:val="正文表标题"/>
    <w:next w:val="af2"/>
    <w:qFormat/>
    <w:pPr>
      <w:numPr>
        <w:numId w:val="1"/>
      </w:numPr>
      <w:jc w:val="center"/>
    </w:pPr>
    <w:rPr>
      <w:rFonts w:ascii="黑体" w:eastAsia="黑体"/>
      <w:sz w:val="21"/>
    </w:rPr>
  </w:style>
  <w:style w:type="paragraph" w:customStyle="1" w:styleId="ListParagraph1">
    <w:name w:val="List Paragraph1"/>
    <w:basedOn w:val="a0"/>
    <w:uiPriority w:val="34"/>
    <w:qFormat/>
    <w:pPr>
      <w:ind w:left="720"/>
      <w:contextualSpacing/>
    </w:pPr>
  </w:style>
  <w:style w:type="paragraph" w:customStyle="1" w:styleId="af4">
    <w:name w:val="附录标识"/>
    <w:basedOn w:val="a0"/>
    <w:qFormat/>
    <w:pPr>
      <w:shd w:val="clear" w:color="FFFFFF" w:fill="FFFFFF"/>
      <w:tabs>
        <w:tab w:val="left" w:pos="6405"/>
      </w:tabs>
      <w:spacing w:before="640" w:after="200"/>
      <w:jc w:val="center"/>
      <w:outlineLvl w:val="0"/>
    </w:pPr>
    <w:rPr>
      <w:rFonts w:ascii="黑体" w:eastAsia="黑体"/>
      <w:sz w:val="21"/>
      <w:szCs w:val="20"/>
      <w:lang w:eastAsia="zh-CN"/>
    </w:rPr>
  </w:style>
  <w:style w:type="paragraph" w:customStyle="1" w:styleId="af5">
    <w:name w:val="附录章标题"/>
    <w:next w:val="a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6">
    <w:name w:val="附录一级条标题"/>
    <w:basedOn w:val="af5"/>
    <w:next w:val="af2"/>
    <w:qFormat/>
    <w:pPr>
      <w:tabs>
        <w:tab w:val="left" w:pos="360"/>
      </w:tabs>
      <w:autoSpaceDN w:val="0"/>
      <w:spacing w:beforeLines="0" w:afterLines="0"/>
      <w:outlineLvl w:val="2"/>
    </w:pPr>
  </w:style>
  <w:style w:type="paragraph" w:customStyle="1" w:styleId="af7">
    <w:name w:val="附录二级条标题"/>
    <w:basedOn w:val="af6"/>
    <w:next w:val="af2"/>
    <w:qFormat/>
    <w:pPr>
      <w:outlineLvl w:val="3"/>
    </w:pPr>
  </w:style>
  <w:style w:type="paragraph" w:customStyle="1" w:styleId="af8">
    <w:name w:val="附录三级条标题"/>
    <w:basedOn w:val="af7"/>
    <w:next w:val="af2"/>
    <w:qFormat/>
    <w:pPr>
      <w:outlineLvl w:val="4"/>
    </w:pPr>
  </w:style>
  <w:style w:type="paragraph" w:customStyle="1" w:styleId="af9">
    <w:name w:val="附录四级条标题"/>
    <w:basedOn w:val="af8"/>
    <w:next w:val="af2"/>
    <w:qFormat/>
    <w:pPr>
      <w:outlineLvl w:val="5"/>
    </w:pPr>
  </w:style>
  <w:style w:type="paragraph" w:customStyle="1" w:styleId="afa">
    <w:name w:val="附录五级条标题"/>
    <w:basedOn w:val="af9"/>
    <w:next w:val="af2"/>
    <w:qFormat/>
    <w:pPr>
      <w:outlineLvl w:val="6"/>
    </w:pPr>
  </w:style>
  <w:style w:type="character" w:customStyle="1" w:styleId="longtext1">
    <w:name w:val="long_text1"/>
    <w:qFormat/>
    <w:rPr>
      <w:sz w:val="20"/>
      <w:szCs w:val="20"/>
    </w:rPr>
  </w:style>
  <w:style w:type="character" w:customStyle="1" w:styleId="subsm1">
    <w:name w:val="subsm1"/>
    <w:qFormat/>
    <w:rPr>
      <w:sz w:val="20"/>
      <w:szCs w:val="20"/>
      <w:vertAlign w:val="subscript"/>
    </w:rPr>
  </w:style>
  <w:style w:type="paragraph" w:customStyle="1" w:styleId="10">
    <w:name w:val="列出段落1"/>
    <w:basedOn w:val="a0"/>
    <w:uiPriority w:val="34"/>
    <w:qFormat/>
    <w:pPr>
      <w:ind w:left="720"/>
      <w:contextualSpacing/>
    </w:pPr>
  </w:style>
  <w:style w:type="paragraph" w:customStyle="1" w:styleId="afb">
    <w:name w:val="前言、引言标题"/>
    <w:next w:val="a0"/>
    <w:qFormat/>
    <w:pPr>
      <w:shd w:val="clear" w:color="FFFFFF" w:fill="FFFFFF"/>
      <w:tabs>
        <w:tab w:val="left" w:pos="0"/>
      </w:tabs>
      <w:spacing w:before="640" w:after="560"/>
      <w:ind w:hanging="420"/>
      <w:jc w:val="center"/>
      <w:outlineLvl w:val="0"/>
    </w:pPr>
    <w:rPr>
      <w:rFonts w:ascii="黑体" w:eastAsia="黑体"/>
      <w:sz w:val="32"/>
    </w:rPr>
  </w:style>
  <w:style w:type="paragraph" w:customStyle="1" w:styleId="afc">
    <w:name w:val="章标题"/>
    <w:next w:val="af2"/>
    <w:qFormat/>
    <w:pPr>
      <w:tabs>
        <w:tab w:val="left" w:pos="420"/>
      </w:tabs>
      <w:spacing w:beforeLines="50" w:afterLines="50"/>
      <w:ind w:left="420" w:hanging="420"/>
      <w:jc w:val="both"/>
      <w:outlineLvl w:val="1"/>
    </w:pPr>
    <w:rPr>
      <w:rFonts w:ascii="黑体" w:eastAsia="黑体"/>
      <w:sz w:val="21"/>
    </w:rPr>
  </w:style>
  <w:style w:type="paragraph" w:customStyle="1" w:styleId="afd">
    <w:name w:val="一级条标题"/>
    <w:basedOn w:val="afc"/>
    <w:next w:val="af2"/>
    <w:qFormat/>
    <w:pPr>
      <w:spacing w:beforeLines="0" w:afterLines="0"/>
      <w:outlineLvl w:val="2"/>
    </w:pPr>
  </w:style>
  <w:style w:type="paragraph" w:customStyle="1" w:styleId="afe">
    <w:name w:val="三级条标题"/>
    <w:basedOn w:val="af3"/>
    <w:next w:val="af2"/>
    <w:qFormat/>
    <w:pPr>
      <w:snapToGrid/>
      <w:spacing w:line="240" w:lineRule="auto"/>
      <w:ind w:firstLineChars="0" w:firstLine="0"/>
      <w:outlineLvl w:val="4"/>
    </w:pPr>
    <w:rPr>
      <w:rFonts w:ascii="黑体" w:eastAsia="黑体" w:hAnsi="Times New Roman"/>
      <w:bCs w:val="0"/>
      <w:spacing w:val="0"/>
      <w:sz w:val="21"/>
      <w:szCs w:val="20"/>
    </w:rPr>
  </w:style>
  <w:style w:type="paragraph" w:customStyle="1" w:styleId="aff">
    <w:name w:val="四级条标题"/>
    <w:basedOn w:val="afe"/>
    <w:next w:val="af2"/>
    <w:qFormat/>
    <w:pPr>
      <w:outlineLvl w:val="5"/>
    </w:pPr>
  </w:style>
  <w:style w:type="paragraph" w:customStyle="1" w:styleId="aff0">
    <w:name w:val="五级条标题"/>
    <w:basedOn w:val="aff"/>
    <w:next w:val="af2"/>
    <w:qFormat/>
    <w:pPr>
      <w:outlineLvl w:val="6"/>
    </w:pPr>
  </w:style>
  <w:style w:type="character" w:customStyle="1" w:styleId="longtext">
    <w:name w:val="long_text"/>
    <w:basedOn w:val="a1"/>
    <w:qFormat/>
  </w:style>
  <w:style w:type="paragraph" w:customStyle="1" w:styleId="font5">
    <w:name w:val="font5"/>
    <w:basedOn w:val="a0"/>
    <w:qFormat/>
    <w:pPr>
      <w:spacing w:before="100" w:beforeAutospacing="1" w:after="100" w:afterAutospacing="1"/>
    </w:pPr>
    <w:rPr>
      <w:rFonts w:ascii="宋体" w:hAnsi="宋体" w:cs="宋体"/>
      <w:color w:val="000000"/>
      <w:sz w:val="18"/>
      <w:szCs w:val="18"/>
      <w:lang w:eastAsia="zh-CN"/>
    </w:rPr>
  </w:style>
  <w:style w:type="paragraph" w:customStyle="1" w:styleId="font6">
    <w:name w:val="font6"/>
    <w:basedOn w:val="a0"/>
    <w:qFormat/>
    <w:pPr>
      <w:spacing w:before="100" w:beforeAutospacing="1" w:after="100" w:afterAutospacing="1"/>
    </w:pPr>
    <w:rPr>
      <w:color w:val="000000"/>
      <w:sz w:val="18"/>
      <w:szCs w:val="18"/>
      <w:lang w:eastAsia="zh-CN"/>
    </w:rPr>
  </w:style>
  <w:style w:type="paragraph" w:customStyle="1" w:styleId="font7">
    <w:name w:val="font7"/>
    <w:basedOn w:val="a0"/>
    <w:qFormat/>
    <w:pPr>
      <w:spacing w:before="100" w:beforeAutospacing="1" w:after="100" w:afterAutospacing="1"/>
    </w:pPr>
    <w:rPr>
      <w:color w:val="000000"/>
      <w:sz w:val="18"/>
      <w:szCs w:val="18"/>
      <w:lang w:eastAsia="zh-CN"/>
    </w:rPr>
  </w:style>
  <w:style w:type="paragraph" w:customStyle="1" w:styleId="font8">
    <w:name w:val="font8"/>
    <w:basedOn w:val="a0"/>
    <w:qFormat/>
    <w:pPr>
      <w:spacing w:before="100" w:beforeAutospacing="1" w:after="100" w:afterAutospacing="1"/>
    </w:pPr>
    <w:rPr>
      <w:color w:val="000000"/>
      <w:sz w:val="18"/>
      <w:szCs w:val="18"/>
      <w:lang w:eastAsia="zh-CN"/>
    </w:rPr>
  </w:style>
  <w:style w:type="paragraph" w:customStyle="1" w:styleId="font9">
    <w:name w:val="font9"/>
    <w:basedOn w:val="a0"/>
    <w:qFormat/>
    <w:pPr>
      <w:spacing w:before="100" w:beforeAutospacing="1" w:after="100" w:afterAutospacing="1"/>
    </w:pPr>
    <w:rPr>
      <w:rFonts w:ascii="宋体" w:hAnsi="宋体" w:cs="宋体"/>
      <w:sz w:val="18"/>
      <w:szCs w:val="18"/>
      <w:lang w:eastAsia="zh-CN"/>
    </w:rPr>
  </w:style>
  <w:style w:type="paragraph" w:customStyle="1" w:styleId="font10">
    <w:name w:val="font10"/>
    <w:basedOn w:val="a0"/>
    <w:qFormat/>
    <w:pPr>
      <w:spacing w:before="100" w:beforeAutospacing="1" w:after="100" w:afterAutospacing="1"/>
    </w:pPr>
    <w:rPr>
      <w:rFonts w:ascii="宋体" w:hAnsi="宋体" w:cs="宋体"/>
      <w:color w:val="000000"/>
      <w:sz w:val="18"/>
      <w:szCs w:val="18"/>
      <w:lang w:eastAsia="zh-CN"/>
    </w:rPr>
  </w:style>
  <w:style w:type="paragraph" w:customStyle="1" w:styleId="font11">
    <w:name w:val="font11"/>
    <w:basedOn w:val="a0"/>
    <w:qFormat/>
    <w:pPr>
      <w:spacing w:before="100" w:beforeAutospacing="1" w:after="100" w:afterAutospacing="1"/>
    </w:pPr>
    <w:rPr>
      <w:color w:val="000000"/>
      <w:sz w:val="18"/>
      <w:szCs w:val="18"/>
      <w:lang w:eastAsia="zh-CN"/>
    </w:rPr>
  </w:style>
  <w:style w:type="paragraph" w:customStyle="1" w:styleId="font12">
    <w:name w:val="font12"/>
    <w:basedOn w:val="a0"/>
    <w:qFormat/>
    <w:pPr>
      <w:spacing w:before="100" w:beforeAutospacing="1" w:after="100" w:afterAutospacing="1"/>
    </w:pPr>
    <w:rPr>
      <w:rFonts w:ascii="宋体" w:hAnsi="宋体" w:cs="宋体"/>
      <w:color w:val="FF0000"/>
      <w:sz w:val="18"/>
      <w:szCs w:val="18"/>
      <w:lang w:eastAsia="zh-CN"/>
    </w:rPr>
  </w:style>
  <w:style w:type="paragraph" w:customStyle="1" w:styleId="font13">
    <w:name w:val="font13"/>
    <w:basedOn w:val="a0"/>
    <w:qFormat/>
    <w:pPr>
      <w:spacing w:before="100" w:beforeAutospacing="1" w:after="100" w:afterAutospacing="1"/>
    </w:pPr>
    <w:rPr>
      <w:color w:val="FF0000"/>
      <w:sz w:val="18"/>
      <w:szCs w:val="18"/>
      <w:lang w:eastAsia="zh-CN"/>
    </w:rPr>
  </w:style>
  <w:style w:type="paragraph" w:customStyle="1" w:styleId="font14">
    <w:name w:val="font14"/>
    <w:basedOn w:val="a0"/>
    <w:qFormat/>
    <w:pPr>
      <w:spacing w:before="100" w:beforeAutospacing="1" w:after="100" w:afterAutospacing="1"/>
    </w:pPr>
    <w:rPr>
      <w:sz w:val="18"/>
      <w:szCs w:val="18"/>
      <w:lang w:eastAsia="zh-CN"/>
    </w:rPr>
  </w:style>
  <w:style w:type="paragraph" w:customStyle="1" w:styleId="font15">
    <w:name w:val="font15"/>
    <w:basedOn w:val="a0"/>
    <w:qFormat/>
    <w:pPr>
      <w:spacing w:before="100" w:beforeAutospacing="1" w:after="100" w:afterAutospacing="1"/>
    </w:pPr>
    <w:rPr>
      <w:rFonts w:ascii="Tahoma" w:hAnsi="Tahoma" w:cs="Tahoma"/>
      <w:color w:val="000000"/>
      <w:sz w:val="18"/>
      <w:szCs w:val="18"/>
      <w:lang w:eastAsia="zh-CN"/>
    </w:rPr>
  </w:style>
  <w:style w:type="paragraph" w:customStyle="1" w:styleId="font16">
    <w:name w:val="font16"/>
    <w:basedOn w:val="a0"/>
    <w:qFormat/>
    <w:pPr>
      <w:spacing w:before="100" w:beforeAutospacing="1" w:after="100" w:afterAutospacing="1"/>
    </w:pPr>
    <w:rPr>
      <w:rFonts w:ascii="Tahoma" w:hAnsi="Tahoma" w:cs="Tahoma"/>
      <w:b/>
      <w:bCs/>
      <w:color w:val="000000"/>
      <w:sz w:val="18"/>
      <w:szCs w:val="18"/>
      <w:lang w:eastAsia="zh-CN"/>
    </w:rPr>
  </w:style>
  <w:style w:type="paragraph" w:customStyle="1" w:styleId="font17">
    <w:name w:val="font17"/>
    <w:basedOn w:val="a0"/>
    <w:qFormat/>
    <w:pPr>
      <w:spacing w:before="100" w:beforeAutospacing="1" w:after="100" w:afterAutospacing="1"/>
    </w:pPr>
    <w:rPr>
      <w:rFonts w:ascii="宋体" w:hAnsi="宋体" w:cs="宋体"/>
      <w:color w:val="000000"/>
      <w:sz w:val="18"/>
      <w:szCs w:val="18"/>
      <w:lang w:eastAsia="zh-CN"/>
    </w:rPr>
  </w:style>
  <w:style w:type="paragraph" w:customStyle="1" w:styleId="font18">
    <w:name w:val="font18"/>
    <w:basedOn w:val="a0"/>
    <w:qFormat/>
    <w:pPr>
      <w:spacing w:before="100" w:beforeAutospacing="1" w:after="100" w:afterAutospacing="1"/>
    </w:pPr>
    <w:rPr>
      <w:sz w:val="18"/>
      <w:szCs w:val="18"/>
      <w:lang w:eastAsia="zh-CN"/>
    </w:rPr>
  </w:style>
  <w:style w:type="paragraph" w:customStyle="1" w:styleId="xl63">
    <w:name w:val="xl6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64">
    <w:name w:val="xl6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65">
    <w:name w:val="xl65"/>
    <w:basedOn w:val="a0"/>
    <w:qFormat/>
    <w:pPr>
      <w:spacing w:before="100" w:beforeAutospacing="1" w:after="100" w:afterAutospacing="1"/>
      <w:textAlignment w:val="center"/>
    </w:pPr>
    <w:rPr>
      <w:rFonts w:ascii="宋体" w:hAnsi="宋体" w:cs="宋体"/>
      <w:lang w:eastAsia="zh-CN"/>
    </w:rPr>
  </w:style>
  <w:style w:type="paragraph" w:customStyle="1" w:styleId="xl66">
    <w:name w:val="xl66"/>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sz w:val="18"/>
      <w:szCs w:val="18"/>
      <w:lang w:eastAsia="zh-CN"/>
    </w:rPr>
  </w:style>
  <w:style w:type="paragraph" w:customStyle="1" w:styleId="xl67">
    <w:name w:val="xl67"/>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69">
    <w:name w:val="xl69"/>
    <w:basedOn w:val="a0"/>
    <w:qFormat/>
    <w:pPr>
      <w:pBdr>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0">
    <w:name w:val="xl7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71">
    <w:name w:val="xl71"/>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2">
    <w:name w:val="xl72"/>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xl73">
    <w:name w:val="xl7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sz w:val="18"/>
      <w:szCs w:val="18"/>
      <w:lang w:eastAsia="zh-CN"/>
    </w:rPr>
  </w:style>
  <w:style w:type="paragraph" w:customStyle="1" w:styleId="xl74">
    <w:name w:val="xl74"/>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75">
    <w:name w:val="xl75"/>
    <w:basedOn w:val="a0"/>
    <w:qFormat/>
    <w:pPr>
      <w:pBdr>
        <w:left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6">
    <w:name w:val="xl7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lang w:eastAsia="zh-CN"/>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8">
    <w:name w:val="xl78"/>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zh-CN"/>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80">
    <w:name w:val="xl80"/>
    <w:basedOn w:val="a0"/>
    <w:qFormat/>
    <w:pPr>
      <w:spacing w:before="100" w:beforeAutospacing="1" w:after="100" w:afterAutospacing="1"/>
      <w:jc w:val="center"/>
      <w:textAlignment w:val="center"/>
    </w:pPr>
    <w:rPr>
      <w:rFonts w:ascii="宋体" w:hAnsi="宋体" w:cs="宋体"/>
      <w:lang w:eastAsia="zh-CN"/>
    </w:rPr>
  </w:style>
  <w:style w:type="paragraph" w:customStyle="1" w:styleId="xl81">
    <w:name w:val="xl81"/>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82">
    <w:name w:val="xl8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3">
    <w:name w:val="xl83"/>
    <w:basedOn w:val="a0"/>
    <w:qFormat/>
    <w:pPr>
      <w:pBdr>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4">
    <w:name w:val="xl8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5">
    <w:name w:val="xl85"/>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6">
    <w:name w:val="xl86"/>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7">
    <w:name w:val="xl87"/>
    <w:basedOn w:val="a0"/>
    <w:qFormat/>
    <w:pPr>
      <w:pBdr>
        <w:top w:val="single" w:sz="8" w:space="0" w:color="auto"/>
        <w:lef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9">
    <w:name w:val="xl89"/>
    <w:basedOn w:val="a0"/>
    <w:qFormat/>
    <w:pPr>
      <w:pBdr>
        <w:left w:val="single" w:sz="8" w:space="0" w:color="auto"/>
        <w:bottom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90">
    <w:name w:val="xl90"/>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1">
    <w:name w:val="xl91"/>
    <w:basedOn w:val="a0"/>
    <w:qFormat/>
    <w:pPr>
      <w:pBdr>
        <w:top w:val="single" w:sz="8" w:space="0" w:color="auto"/>
        <w:lef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2">
    <w:name w:val="xl92"/>
    <w:basedOn w:val="a0"/>
    <w:qFormat/>
    <w:pPr>
      <w:pBdr>
        <w:top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3">
    <w:name w:val="xl93"/>
    <w:basedOn w:val="a0"/>
    <w:qFormat/>
    <w:pPr>
      <w:pBdr>
        <w:top w:val="single" w:sz="8" w:space="0" w:color="auto"/>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4">
    <w:name w:val="xl94"/>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5">
    <w:name w:val="xl95"/>
    <w:basedOn w:val="a0"/>
    <w:qFormat/>
    <w:pPr>
      <w:pBdr>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6">
    <w:name w:val="xl96"/>
    <w:basedOn w:val="a0"/>
    <w:qFormat/>
    <w:pPr>
      <w:pBdr>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7">
    <w:name w:val="xl97"/>
    <w:basedOn w:val="a0"/>
    <w:qFormat/>
    <w:pPr>
      <w:pBdr>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8">
    <w:name w:val="xl98"/>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99">
    <w:name w:val="xl99"/>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0">
    <w:name w:val="xl10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1">
    <w:name w:val="xl101"/>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2">
    <w:name w:val="xl10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3">
    <w:name w:val="xl103"/>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000000"/>
      <w:sz w:val="18"/>
      <w:szCs w:val="18"/>
      <w:lang w:eastAsia="zh-CN"/>
    </w:rPr>
  </w:style>
  <w:style w:type="paragraph" w:customStyle="1" w:styleId="xl104">
    <w:name w:val="xl10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FF0000"/>
      <w:sz w:val="18"/>
      <w:szCs w:val="18"/>
      <w:lang w:eastAsia="zh-CN"/>
    </w:rPr>
  </w:style>
  <w:style w:type="paragraph" w:customStyle="1" w:styleId="xl105">
    <w:name w:val="xl105"/>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06">
    <w:name w:val="xl106"/>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107">
    <w:name w:val="xl107"/>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8">
    <w:name w:val="xl108"/>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sz w:val="18"/>
      <w:szCs w:val="18"/>
      <w:lang w:eastAsia="zh-CN"/>
    </w:rPr>
  </w:style>
  <w:style w:type="paragraph" w:customStyle="1" w:styleId="xl109">
    <w:name w:val="xl109"/>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color w:val="000000"/>
      <w:sz w:val="18"/>
      <w:szCs w:val="18"/>
      <w:lang w:eastAsia="zh-CN"/>
    </w:rPr>
  </w:style>
  <w:style w:type="paragraph" w:customStyle="1" w:styleId="xl110">
    <w:name w:val="xl110"/>
    <w:basedOn w:val="a0"/>
    <w:qFormat/>
    <w:pPr>
      <w:pBdr>
        <w:top w:val="single" w:sz="8" w:space="0" w:color="auto"/>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1">
    <w:name w:val="xl111"/>
    <w:basedOn w:val="a0"/>
    <w:qFormat/>
    <w:pPr>
      <w:pBdr>
        <w:top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2">
    <w:name w:val="xl112"/>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sz w:val="18"/>
      <w:szCs w:val="18"/>
      <w:lang w:eastAsia="zh-CN"/>
    </w:rPr>
  </w:style>
  <w:style w:type="paragraph" w:customStyle="1" w:styleId="xl113">
    <w:name w:val="xl113"/>
    <w:basedOn w:val="a0"/>
    <w:qFormat/>
    <w:pPr>
      <w:pBdr>
        <w:top w:val="single" w:sz="8" w:space="0" w:color="auto"/>
        <w:left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114">
    <w:name w:val="xl114"/>
    <w:basedOn w:val="a0"/>
    <w:qFormat/>
    <w:pPr>
      <w:pBdr>
        <w:top w:val="single" w:sz="8" w:space="0" w:color="auto"/>
        <w:left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5">
    <w:name w:val="xl115"/>
    <w:basedOn w:val="a0"/>
    <w:qFormat/>
    <w:pPr>
      <w:pBdr>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6">
    <w:name w:val="xl11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FF0000"/>
      <w:sz w:val="18"/>
      <w:szCs w:val="18"/>
      <w:lang w:eastAsia="zh-CN"/>
    </w:rPr>
  </w:style>
  <w:style w:type="paragraph" w:customStyle="1" w:styleId="xl117">
    <w:name w:val="xl117"/>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default0">
    <w:name w:val="default"/>
    <w:basedOn w:val="a0"/>
    <w:qFormat/>
    <w:pPr>
      <w:spacing w:before="100" w:beforeAutospacing="1" w:after="100" w:afterAutospacing="1"/>
    </w:pPr>
    <w:rPr>
      <w:rFonts w:ascii="宋体" w:hAnsi="宋体" w:cs="宋体"/>
      <w:lang w:eastAsia="zh-CN"/>
    </w:rPr>
  </w:style>
  <w:style w:type="paragraph" w:customStyle="1" w:styleId="headinganchor">
    <w:name w:val="headinganchor"/>
    <w:basedOn w:val="a0"/>
    <w:qFormat/>
    <w:pPr>
      <w:spacing w:before="100" w:beforeAutospacing="1" w:after="100" w:afterAutospacing="1"/>
    </w:pPr>
    <w:rPr>
      <w:rFonts w:ascii="宋体" w:hAnsi="宋体" w:cs="宋体"/>
      <w:lang w:eastAsia="zh-CN"/>
    </w:rPr>
  </w:style>
  <w:style w:type="character" w:customStyle="1" w:styleId="headingendmark">
    <w:name w:val="headingendmark"/>
    <w:basedOn w:val="a1"/>
    <w:qFormat/>
  </w:style>
  <w:style w:type="character" w:customStyle="1" w:styleId="h2">
    <w:name w:val="h2"/>
    <w:basedOn w:val="a1"/>
    <w:qFormat/>
  </w:style>
  <w:style w:type="character" w:customStyle="1" w:styleId="apple-converted-space">
    <w:name w:val="apple-converted-space"/>
    <w:basedOn w:val="a1"/>
    <w:qFormat/>
  </w:style>
  <w:style w:type="character" w:customStyle="1" w:styleId="font41">
    <w:name w:val="font41"/>
    <w:basedOn w:val="a1"/>
    <w:qFormat/>
    <w:rPr>
      <w:rFonts w:ascii="宋体" w:eastAsia="宋体" w:hAnsi="宋体" w:hint="eastAsia"/>
      <w:b/>
      <w:bCs/>
      <w:color w:val="FF0000"/>
      <w:sz w:val="21"/>
      <w:szCs w:val="21"/>
      <w:u w:val="none"/>
    </w:rPr>
  </w:style>
  <w:style w:type="character" w:customStyle="1" w:styleId="font21">
    <w:name w:val="font21"/>
    <w:basedOn w:val="a1"/>
    <w:qFormat/>
    <w:rPr>
      <w:rFonts w:ascii="Times New Roman" w:hAnsi="Times New Roman" w:cs="Times New Roman" w:hint="default"/>
      <w:b/>
      <w:bCs/>
      <w:color w:val="FF0000"/>
      <w:sz w:val="21"/>
      <w:szCs w:val="21"/>
      <w:u w:val="none"/>
    </w:rPr>
  </w:style>
  <w:style w:type="character" w:customStyle="1" w:styleId="font51">
    <w:name w:val="font51"/>
    <w:basedOn w:val="a1"/>
    <w:qFormat/>
    <w:rPr>
      <w:rFonts w:ascii="Times New Roman" w:hAnsi="Times New Roman" w:cs="Times New Roman" w:hint="default"/>
      <w:b/>
      <w:bCs/>
      <w:color w:val="000000"/>
      <w:sz w:val="21"/>
      <w:szCs w:val="21"/>
      <w:u w:val="none"/>
    </w:rPr>
  </w:style>
  <w:style w:type="character" w:customStyle="1" w:styleId="font61">
    <w:name w:val="font61"/>
    <w:basedOn w:val="a1"/>
    <w:qFormat/>
    <w:rPr>
      <w:rFonts w:ascii="Times New Roman" w:hAnsi="Times New Roman" w:cs="Times New Roman" w:hint="default"/>
      <w:b/>
      <w:bCs/>
      <w:color w:val="000000"/>
      <w:sz w:val="21"/>
      <w:szCs w:val="21"/>
      <w:u w:val="none"/>
    </w:rPr>
  </w:style>
  <w:style w:type="character" w:customStyle="1" w:styleId="font81">
    <w:name w:val="font81"/>
    <w:basedOn w:val="a1"/>
    <w:qFormat/>
    <w:rPr>
      <w:rFonts w:ascii="Times New Roman" w:hAnsi="Times New Roman" w:cs="Times New Roman" w:hint="default"/>
      <w:b/>
      <w:bCs/>
      <w:color w:val="000000"/>
      <w:sz w:val="21"/>
      <w:szCs w:val="21"/>
      <w:u w:val="none"/>
      <w:vertAlign w:val="subscript"/>
    </w:rPr>
  </w:style>
  <w:style w:type="character" w:customStyle="1" w:styleId="font71">
    <w:name w:val="font71"/>
    <w:basedOn w:val="a1"/>
    <w:qFormat/>
    <w:rPr>
      <w:rFonts w:ascii="Times New Roman" w:hAnsi="Times New Roman" w:cs="Times New Roman" w:hint="default"/>
      <w:b/>
      <w:bCs/>
      <w:color w:val="FF0000"/>
      <w:sz w:val="21"/>
      <w:szCs w:val="21"/>
      <w:u w:val="none"/>
      <w:vertAlign w:val="subscript"/>
    </w:rPr>
  </w:style>
  <w:style w:type="character" w:customStyle="1" w:styleId="font91">
    <w:name w:val="font91"/>
    <w:basedOn w:val="a1"/>
    <w:qFormat/>
    <w:rPr>
      <w:rFonts w:ascii="Times New Roman" w:hAnsi="Times New Roman" w:cs="Times New Roman" w:hint="default"/>
      <w:b/>
      <w:bCs/>
      <w:color w:val="000000"/>
      <w:sz w:val="21"/>
      <w:szCs w:val="21"/>
      <w:u w:val="none"/>
    </w:rPr>
  </w:style>
  <w:style w:type="character" w:customStyle="1" w:styleId="fontstyle01">
    <w:name w:val="fontstyle01"/>
    <w:basedOn w:val="a1"/>
    <w:qFormat/>
    <w:rPr>
      <w:rFonts w:ascii="宋体" w:eastAsia="宋体" w:hAnsi="宋体" w:hint="eastAsia"/>
      <w:color w:val="000000"/>
      <w:sz w:val="16"/>
      <w:szCs w:val="16"/>
    </w:rPr>
  </w:style>
  <w:style w:type="character" w:customStyle="1" w:styleId="1Char">
    <w:name w:val="标题 1 Char"/>
    <w:basedOn w:val="a1"/>
    <w:link w:val="1"/>
    <w:uiPriority w:val="9"/>
    <w:qFormat/>
    <w:rPr>
      <w:rFonts w:ascii="黑体" w:eastAsia="黑体" w:hAnsi="黑体"/>
      <w:bCs/>
      <w:kern w:val="44"/>
      <w:sz w:val="28"/>
      <w:szCs w:val="44"/>
    </w:rPr>
  </w:style>
  <w:style w:type="character" w:customStyle="1" w:styleId="2Char">
    <w:name w:val="标题 2 Char"/>
    <w:basedOn w:val="a1"/>
    <w:link w:val="2"/>
    <w:uiPriority w:val="9"/>
    <w:qFormat/>
    <w:rPr>
      <w:rFonts w:ascii="Times New Roman" w:eastAsia="黑体" w:hAnsi="Times New Roman" w:cstheme="majorBidi"/>
      <w:bCs/>
      <w:kern w:val="2"/>
      <w:sz w:val="24"/>
      <w:szCs w:val="32"/>
    </w:rPr>
  </w:style>
  <w:style w:type="paragraph" w:customStyle="1" w:styleId="aff1">
    <w:name w:val="标准称谓"/>
    <w:next w:val="a0"/>
    <w:rsid w:val="00B173D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0">
    <w:name w:val="封面标准号2"/>
    <w:basedOn w:val="a0"/>
    <w:rsid w:val="00B173D4"/>
    <w:pPr>
      <w:framePr w:w="9138" w:h="1244" w:hRule="exact" w:wrap="auto" w:vAnchor="page" w:hAnchor="margin" w:y="2908"/>
      <w:widowControl w:val="0"/>
      <w:kinsoku w:val="0"/>
      <w:overflowPunct w:val="0"/>
      <w:autoSpaceDE w:val="0"/>
      <w:autoSpaceDN w:val="0"/>
      <w:adjustRightInd w:val="0"/>
      <w:spacing w:before="357" w:line="280" w:lineRule="exact"/>
      <w:jc w:val="right"/>
      <w:textAlignment w:val="center"/>
    </w:pPr>
    <w:rPr>
      <w:sz w:val="28"/>
      <w:szCs w:val="20"/>
      <w:lang w:eastAsia="zh-CN"/>
    </w:rPr>
  </w:style>
  <w:style w:type="paragraph" w:customStyle="1" w:styleId="aff2">
    <w:name w:val="封面标准名称"/>
    <w:rsid w:val="00B173D4"/>
    <w:pPr>
      <w:framePr w:w="9638" w:h="6917" w:hRule="exact" w:wrap="around" w:hAnchor="margin" w:xAlign="center" w:y="5955" w:anchorLock="1"/>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118E1-B6F7-4105-8134-3AF1FA32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696</Words>
  <Characters>3969</Characters>
  <Application>Microsoft Office Word</Application>
  <DocSecurity>0</DocSecurity>
  <Lines>33</Lines>
  <Paragraphs>9</Paragraphs>
  <ScaleCrop>false</ScaleCrop>
  <Company>微软中国</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邓陶陶(dengtaotao)</cp:lastModifiedBy>
  <cp:revision>4</cp:revision>
  <dcterms:created xsi:type="dcterms:W3CDTF">2018-08-08T02:07:00Z</dcterms:created>
  <dcterms:modified xsi:type="dcterms:W3CDTF">2018-08-08T03:42:00Z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